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B8BF9" w14:textId="77777777" w:rsidR="006C4458" w:rsidRDefault="006C4458" w:rsidP="00997B2C">
      <w:pPr>
        <w:jc w:val="center"/>
      </w:pPr>
      <w:r>
        <w:t>[ FDA logo ]</w:t>
      </w:r>
    </w:p>
    <w:p w14:paraId="16E5CB9E" w14:textId="77777777" w:rsidR="006C4458" w:rsidRDefault="006C4458" w:rsidP="006C4458"/>
    <w:p w14:paraId="08C11F21" w14:textId="77777777" w:rsidR="006C4458" w:rsidRDefault="006C4458" w:rsidP="006C4458"/>
    <w:p w14:paraId="73D3E756" w14:textId="77777777" w:rsidR="006C4458" w:rsidRDefault="006C4458" w:rsidP="006C4458"/>
    <w:p w14:paraId="235ED0D8" w14:textId="77777777" w:rsidR="006C4458" w:rsidRDefault="006C4458" w:rsidP="006C4458"/>
    <w:p w14:paraId="077EB907" w14:textId="77777777" w:rsidR="006C4458" w:rsidRDefault="006C4458" w:rsidP="006C4458"/>
    <w:p w14:paraId="238CEAC1" w14:textId="77777777" w:rsidR="006C4458" w:rsidRDefault="006C4458" w:rsidP="006C4458"/>
    <w:p w14:paraId="7016C434" w14:textId="29C7C69E" w:rsidR="006C4458" w:rsidRPr="00997B2C" w:rsidRDefault="006C4458" w:rsidP="00997B2C">
      <w:pPr>
        <w:pBdr>
          <w:top w:val="single" w:sz="4" w:space="1" w:color="auto"/>
          <w:left w:val="single" w:sz="4" w:space="4" w:color="auto"/>
          <w:bottom w:val="single" w:sz="4" w:space="1" w:color="auto"/>
          <w:right w:val="single" w:sz="4" w:space="4" w:color="auto"/>
        </w:pBdr>
        <w:jc w:val="center"/>
        <w:rPr>
          <w:b/>
          <w:bCs/>
        </w:rPr>
      </w:pPr>
      <w:r w:rsidRPr="00997B2C">
        <w:rPr>
          <w:b/>
          <w:bCs/>
        </w:rPr>
        <w:t>Draft for discussion</w:t>
      </w:r>
    </w:p>
    <w:p w14:paraId="3471F3C8" w14:textId="77777777" w:rsidR="006C4458" w:rsidRDefault="006C4458" w:rsidP="006C4458"/>
    <w:p w14:paraId="12A200EC" w14:textId="77777777" w:rsidR="006C4458" w:rsidRDefault="006C4458" w:rsidP="006C4458"/>
    <w:p w14:paraId="6C0A193A" w14:textId="77777777" w:rsidR="006C4458" w:rsidRDefault="006C4458" w:rsidP="006C4458"/>
    <w:p w14:paraId="5A76A873" w14:textId="77777777" w:rsidR="006C4458" w:rsidRPr="00997B2C" w:rsidRDefault="006C4458" w:rsidP="00E641CE">
      <w:pPr>
        <w:pStyle w:val="Title"/>
      </w:pPr>
      <w:r w:rsidRPr="00997B2C">
        <w:t>Liberia forest sector strategy 2025-2029</w:t>
      </w:r>
    </w:p>
    <w:p w14:paraId="152930A7" w14:textId="77777777" w:rsidR="006C4458" w:rsidRDefault="006C4458" w:rsidP="006C4458"/>
    <w:p w14:paraId="683C2738" w14:textId="77777777" w:rsidR="006C4458" w:rsidRDefault="006C4458" w:rsidP="006C4458"/>
    <w:p w14:paraId="66B98428" w14:textId="77777777" w:rsidR="006C4458" w:rsidRDefault="006C4458" w:rsidP="006C4458"/>
    <w:p w14:paraId="760FD330" w14:textId="77777777" w:rsidR="006C4458" w:rsidRDefault="006C4458" w:rsidP="006C4458"/>
    <w:p w14:paraId="5825BE6A" w14:textId="75711482" w:rsidR="006C4458" w:rsidRDefault="006C4458" w:rsidP="0023170C">
      <w:pPr>
        <w:jc w:val="center"/>
      </w:pPr>
      <w:r>
        <w:t>[ date</w:t>
      </w:r>
      <w:r w:rsidR="0024186F">
        <w:t xml:space="preserve"> and month</w:t>
      </w:r>
      <w:r>
        <w:t xml:space="preserve"> ] 2025</w:t>
      </w:r>
    </w:p>
    <w:p w14:paraId="3B06CA97" w14:textId="687A4569" w:rsidR="0023170C" w:rsidRDefault="0023170C">
      <w:pPr>
        <w:spacing w:after="160"/>
      </w:pPr>
      <w:r>
        <w:br w:type="page"/>
      </w:r>
    </w:p>
    <w:sdt>
      <w:sdtPr>
        <w:rPr>
          <w:rFonts w:asciiTheme="minorHAnsi" w:eastAsiaTheme="minorHAnsi" w:hAnsiTheme="minorHAnsi" w:cstheme="minorBidi"/>
          <w:color w:val="auto"/>
          <w:kern w:val="2"/>
          <w:sz w:val="22"/>
          <w:szCs w:val="22"/>
          <w:lang/>
          <w14:ligatures w14:val="standardContextual"/>
        </w:rPr>
        <w:id w:val="-1206948638"/>
        <w:docPartObj>
          <w:docPartGallery w:val="Table of Contents"/>
          <w:docPartUnique/>
        </w:docPartObj>
      </w:sdtPr>
      <w:sdtEndPr>
        <w:rPr>
          <w:b/>
          <w:bCs/>
          <w:noProof/>
        </w:rPr>
      </w:sdtEndPr>
      <w:sdtContent>
        <w:p w14:paraId="62BE46F1" w14:textId="3BD45684" w:rsidR="0039024F" w:rsidRDefault="0039024F">
          <w:pPr>
            <w:pStyle w:val="TOCHeading"/>
          </w:pPr>
          <w:r>
            <w:t>Contents</w:t>
          </w:r>
        </w:p>
        <w:p w14:paraId="738AB413" w14:textId="5E693824" w:rsidR="00BC3CCE" w:rsidRDefault="0039024F">
          <w:pPr>
            <w:pStyle w:val="TOC1"/>
            <w:tabs>
              <w:tab w:val="left" w:pos="440"/>
              <w:tab w:val="right" w:leader="dot" w:pos="9016"/>
            </w:tabs>
            <w:rPr>
              <w:rFonts w:cstheme="minorBidi"/>
              <w:noProof/>
              <w:kern w:val="2"/>
              <w:sz w:val="24"/>
              <w:szCs w:val="24"/>
              <w:lang/>
              <w14:ligatures w14:val="standardContextual"/>
            </w:rPr>
          </w:pPr>
          <w:r>
            <w:fldChar w:fldCharType="begin"/>
          </w:r>
          <w:r>
            <w:instrText xml:space="preserve"> TOC \o "1-3" \h \z \u </w:instrText>
          </w:r>
          <w:r>
            <w:fldChar w:fldCharType="separate"/>
          </w:r>
          <w:hyperlink w:anchor="_Toc205975037" w:history="1">
            <w:r w:rsidR="00BC3CCE" w:rsidRPr="0098055D">
              <w:rPr>
                <w:rStyle w:val="Hyperlink"/>
                <w:noProof/>
              </w:rPr>
              <w:t>1.</w:t>
            </w:r>
            <w:r w:rsidR="00BC3CCE">
              <w:rPr>
                <w:rFonts w:cstheme="minorBidi"/>
                <w:noProof/>
                <w:kern w:val="2"/>
                <w:sz w:val="24"/>
                <w:szCs w:val="24"/>
                <w:lang/>
                <w14:ligatures w14:val="standardContextual"/>
              </w:rPr>
              <w:tab/>
            </w:r>
            <w:r w:rsidR="00BC3CCE" w:rsidRPr="0098055D">
              <w:rPr>
                <w:rStyle w:val="Hyperlink"/>
                <w:noProof/>
              </w:rPr>
              <w:t>Introduction</w:t>
            </w:r>
            <w:r w:rsidR="00BC3CCE">
              <w:rPr>
                <w:noProof/>
                <w:webHidden/>
              </w:rPr>
              <w:tab/>
            </w:r>
            <w:r w:rsidR="00BC3CCE">
              <w:rPr>
                <w:noProof/>
                <w:webHidden/>
              </w:rPr>
              <w:fldChar w:fldCharType="begin"/>
            </w:r>
            <w:r w:rsidR="00BC3CCE">
              <w:rPr>
                <w:noProof/>
                <w:webHidden/>
              </w:rPr>
              <w:instrText xml:space="preserve"> PAGEREF _Toc205975037 \h </w:instrText>
            </w:r>
            <w:r w:rsidR="00BC3CCE">
              <w:rPr>
                <w:noProof/>
                <w:webHidden/>
              </w:rPr>
            </w:r>
            <w:r w:rsidR="00BC3CCE">
              <w:rPr>
                <w:noProof/>
                <w:webHidden/>
              </w:rPr>
              <w:fldChar w:fldCharType="separate"/>
            </w:r>
            <w:r w:rsidR="00BC3CCE">
              <w:rPr>
                <w:noProof/>
                <w:webHidden/>
              </w:rPr>
              <w:t>3</w:t>
            </w:r>
            <w:r w:rsidR="00BC3CCE">
              <w:rPr>
                <w:noProof/>
                <w:webHidden/>
              </w:rPr>
              <w:fldChar w:fldCharType="end"/>
            </w:r>
          </w:hyperlink>
        </w:p>
        <w:p w14:paraId="2B2B3204" w14:textId="3E4F97A7" w:rsidR="00BC3CCE" w:rsidRDefault="00BC3CCE">
          <w:pPr>
            <w:pStyle w:val="TOC1"/>
            <w:tabs>
              <w:tab w:val="left" w:pos="440"/>
              <w:tab w:val="right" w:leader="dot" w:pos="9016"/>
            </w:tabs>
            <w:rPr>
              <w:rFonts w:cstheme="minorBidi"/>
              <w:noProof/>
              <w:kern w:val="2"/>
              <w:sz w:val="24"/>
              <w:szCs w:val="24"/>
              <w:lang/>
              <w14:ligatures w14:val="standardContextual"/>
            </w:rPr>
          </w:pPr>
          <w:hyperlink w:anchor="_Toc205975038" w:history="1">
            <w:r w:rsidRPr="0098055D">
              <w:rPr>
                <w:rStyle w:val="Hyperlink"/>
                <w:noProof/>
              </w:rPr>
              <w:t>2.</w:t>
            </w:r>
            <w:r>
              <w:rPr>
                <w:rFonts w:cstheme="minorBidi"/>
                <w:noProof/>
                <w:kern w:val="2"/>
                <w:sz w:val="24"/>
                <w:szCs w:val="24"/>
                <w:lang/>
                <w14:ligatures w14:val="standardContextual"/>
              </w:rPr>
              <w:tab/>
            </w:r>
            <w:r w:rsidRPr="0098055D">
              <w:rPr>
                <w:rStyle w:val="Hyperlink"/>
                <w:noProof/>
              </w:rPr>
              <w:t>Overview of Liberia’s forest sector</w:t>
            </w:r>
            <w:r>
              <w:rPr>
                <w:noProof/>
                <w:webHidden/>
              </w:rPr>
              <w:tab/>
            </w:r>
            <w:r>
              <w:rPr>
                <w:noProof/>
                <w:webHidden/>
              </w:rPr>
              <w:fldChar w:fldCharType="begin"/>
            </w:r>
            <w:r>
              <w:rPr>
                <w:noProof/>
                <w:webHidden/>
              </w:rPr>
              <w:instrText xml:space="preserve"> PAGEREF _Toc205975038 \h </w:instrText>
            </w:r>
            <w:r>
              <w:rPr>
                <w:noProof/>
                <w:webHidden/>
              </w:rPr>
            </w:r>
            <w:r>
              <w:rPr>
                <w:noProof/>
                <w:webHidden/>
              </w:rPr>
              <w:fldChar w:fldCharType="separate"/>
            </w:r>
            <w:r>
              <w:rPr>
                <w:noProof/>
                <w:webHidden/>
              </w:rPr>
              <w:t>5</w:t>
            </w:r>
            <w:r>
              <w:rPr>
                <w:noProof/>
                <w:webHidden/>
              </w:rPr>
              <w:fldChar w:fldCharType="end"/>
            </w:r>
          </w:hyperlink>
        </w:p>
        <w:p w14:paraId="332A99B2" w14:textId="70490E51"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39" w:history="1">
            <w:r w:rsidRPr="0098055D">
              <w:rPr>
                <w:rStyle w:val="Hyperlink"/>
                <w:noProof/>
              </w:rPr>
              <w:t>2.1</w:t>
            </w:r>
            <w:r>
              <w:rPr>
                <w:rFonts w:cstheme="minorBidi"/>
                <w:noProof/>
                <w:kern w:val="2"/>
                <w:sz w:val="24"/>
                <w:szCs w:val="24"/>
                <w:lang/>
                <w14:ligatures w14:val="standardContextual"/>
              </w:rPr>
              <w:tab/>
            </w:r>
            <w:r w:rsidRPr="0098055D">
              <w:rPr>
                <w:rStyle w:val="Hyperlink"/>
                <w:noProof/>
              </w:rPr>
              <w:t>History of the forest sector</w:t>
            </w:r>
            <w:r>
              <w:rPr>
                <w:noProof/>
                <w:webHidden/>
              </w:rPr>
              <w:tab/>
            </w:r>
            <w:r>
              <w:rPr>
                <w:noProof/>
                <w:webHidden/>
              </w:rPr>
              <w:fldChar w:fldCharType="begin"/>
            </w:r>
            <w:r>
              <w:rPr>
                <w:noProof/>
                <w:webHidden/>
              </w:rPr>
              <w:instrText xml:space="preserve"> PAGEREF _Toc205975039 \h </w:instrText>
            </w:r>
            <w:r>
              <w:rPr>
                <w:noProof/>
                <w:webHidden/>
              </w:rPr>
            </w:r>
            <w:r>
              <w:rPr>
                <w:noProof/>
                <w:webHidden/>
              </w:rPr>
              <w:fldChar w:fldCharType="separate"/>
            </w:r>
            <w:r>
              <w:rPr>
                <w:noProof/>
                <w:webHidden/>
              </w:rPr>
              <w:t>5</w:t>
            </w:r>
            <w:r>
              <w:rPr>
                <w:noProof/>
                <w:webHidden/>
              </w:rPr>
              <w:fldChar w:fldCharType="end"/>
            </w:r>
          </w:hyperlink>
        </w:p>
        <w:p w14:paraId="04571E21" w14:textId="377E5A95"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40" w:history="1">
            <w:r w:rsidRPr="0098055D">
              <w:rPr>
                <w:rStyle w:val="Hyperlink"/>
                <w:noProof/>
              </w:rPr>
              <w:t>2.2</w:t>
            </w:r>
            <w:r>
              <w:rPr>
                <w:rFonts w:cstheme="minorBidi"/>
                <w:noProof/>
                <w:kern w:val="2"/>
                <w:sz w:val="24"/>
                <w:szCs w:val="24"/>
                <w:lang/>
                <w14:ligatures w14:val="standardContextual"/>
              </w:rPr>
              <w:tab/>
            </w:r>
            <w:r w:rsidRPr="0098055D">
              <w:rPr>
                <w:rStyle w:val="Hyperlink"/>
                <w:noProof/>
              </w:rPr>
              <w:t>Forest cover and composition</w:t>
            </w:r>
            <w:r>
              <w:rPr>
                <w:noProof/>
                <w:webHidden/>
              </w:rPr>
              <w:tab/>
            </w:r>
            <w:r>
              <w:rPr>
                <w:noProof/>
                <w:webHidden/>
              </w:rPr>
              <w:fldChar w:fldCharType="begin"/>
            </w:r>
            <w:r>
              <w:rPr>
                <w:noProof/>
                <w:webHidden/>
              </w:rPr>
              <w:instrText xml:space="preserve"> PAGEREF _Toc205975040 \h </w:instrText>
            </w:r>
            <w:r>
              <w:rPr>
                <w:noProof/>
                <w:webHidden/>
              </w:rPr>
            </w:r>
            <w:r>
              <w:rPr>
                <w:noProof/>
                <w:webHidden/>
              </w:rPr>
              <w:fldChar w:fldCharType="separate"/>
            </w:r>
            <w:r>
              <w:rPr>
                <w:noProof/>
                <w:webHidden/>
              </w:rPr>
              <w:t>5</w:t>
            </w:r>
            <w:r>
              <w:rPr>
                <w:noProof/>
                <w:webHidden/>
              </w:rPr>
              <w:fldChar w:fldCharType="end"/>
            </w:r>
          </w:hyperlink>
        </w:p>
        <w:p w14:paraId="1D2B9103" w14:textId="2C9C4951"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41" w:history="1">
            <w:r w:rsidRPr="0098055D">
              <w:rPr>
                <w:rStyle w:val="Hyperlink"/>
                <w:noProof/>
              </w:rPr>
              <w:t>2.3</w:t>
            </w:r>
            <w:r>
              <w:rPr>
                <w:rFonts w:cstheme="minorBidi"/>
                <w:noProof/>
                <w:kern w:val="2"/>
                <w:sz w:val="24"/>
                <w:szCs w:val="24"/>
                <w:lang/>
                <w14:ligatures w14:val="standardContextual"/>
              </w:rPr>
              <w:tab/>
            </w:r>
            <w:r w:rsidRPr="0098055D">
              <w:rPr>
                <w:rStyle w:val="Hyperlink"/>
                <w:noProof/>
              </w:rPr>
              <w:t>Concerns as regards deforestation or forest degradation</w:t>
            </w:r>
            <w:r>
              <w:rPr>
                <w:noProof/>
                <w:webHidden/>
              </w:rPr>
              <w:tab/>
            </w:r>
            <w:r>
              <w:rPr>
                <w:noProof/>
                <w:webHidden/>
              </w:rPr>
              <w:fldChar w:fldCharType="begin"/>
            </w:r>
            <w:r>
              <w:rPr>
                <w:noProof/>
                <w:webHidden/>
              </w:rPr>
              <w:instrText xml:space="preserve"> PAGEREF _Toc205975041 \h </w:instrText>
            </w:r>
            <w:r>
              <w:rPr>
                <w:noProof/>
                <w:webHidden/>
              </w:rPr>
            </w:r>
            <w:r>
              <w:rPr>
                <w:noProof/>
                <w:webHidden/>
              </w:rPr>
              <w:fldChar w:fldCharType="separate"/>
            </w:r>
            <w:r>
              <w:rPr>
                <w:noProof/>
                <w:webHidden/>
              </w:rPr>
              <w:t>6</w:t>
            </w:r>
            <w:r>
              <w:rPr>
                <w:noProof/>
                <w:webHidden/>
              </w:rPr>
              <w:fldChar w:fldCharType="end"/>
            </w:r>
          </w:hyperlink>
        </w:p>
        <w:p w14:paraId="2B66DC55" w14:textId="047948BD"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42" w:history="1">
            <w:r w:rsidRPr="0098055D">
              <w:rPr>
                <w:rStyle w:val="Hyperlink"/>
                <w:noProof/>
              </w:rPr>
              <w:t>2.4</w:t>
            </w:r>
            <w:r>
              <w:rPr>
                <w:rFonts w:cstheme="minorBidi"/>
                <w:noProof/>
                <w:kern w:val="2"/>
                <w:sz w:val="24"/>
                <w:szCs w:val="24"/>
                <w:lang/>
                <w14:ligatures w14:val="standardContextual"/>
              </w:rPr>
              <w:tab/>
            </w:r>
            <w:r w:rsidRPr="0098055D">
              <w:rPr>
                <w:rStyle w:val="Hyperlink"/>
                <w:noProof/>
              </w:rPr>
              <w:t>Forest ownership, tenure and management</w:t>
            </w:r>
            <w:r>
              <w:rPr>
                <w:noProof/>
                <w:webHidden/>
              </w:rPr>
              <w:tab/>
            </w:r>
            <w:r>
              <w:rPr>
                <w:noProof/>
                <w:webHidden/>
              </w:rPr>
              <w:fldChar w:fldCharType="begin"/>
            </w:r>
            <w:r>
              <w:rPr>
                <w:noProof/>
                <w:webHidden/>
              </w:rPr>
              <w:instrText xml:space="preserve"> PAGEREF _Toc205975042 \h </w:instrText>
            </w:r>
            <w:r>
              <w:rPr>
                <w:noProof/>
                <w:webHidden/>
              </w:rPr>
            </w:r>
            <w:r>
              <w:rPr>
                <w:noProof/>
                <w:webHidden/>
              </w:rPr>
              <w:fldChar w:fldCharType="separate"/>
            </w:r>
            <w:r>
              <w:rPr>
                <w:noProof/>
                <w:webHidden/>
              </w:rPr>
              <w:t>7</w:t>
            </w:r>
            <w:r>
              <w:rPr>
                <w:noProof/>
                <w:webHidden/>
              </w:rPr>
              <w:fldChar w:fldCharType="end"/>
            </w:r>
          </w:hyperlink>
        </w:p>
        <w:p w14:paraId="241F8438" w14:textId="544A885F"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43" w:history="1">
            <w:r w:rsidRPr="0098055D">
              <w:rPr>
                <w:rStyle w:val="Hyperlink"/>
                <w:noProof/>
              </w:rPr>
              <w:t>2.5</w:t>
            </w:r>
            <w:r>
              <w:rPr>
                <w:rFonts w:cstheme="minorBidi"/>
                <w:noProof/>
                <w:kern w:val="2"/>
                <w:sz w:val="24"/>
                <w:szCs w:val="24"/>
                <w:lang/>
                <w14:ligatures w14:val="standardContextual"/>
              </w:rPr>
              <w:tab/>
            </w:r>
            <w:r w:rsidRPr="0098055D">
              <w:rPr>
                <w:rStyle w:val="Hyperlink"/>
                <w:noProof/>
              </w:rPr>
              <w:t>Forest production</w:t>
            </w:r>
            <w:r>
              <w:rPr>
                <w:noProof/>
                <w:webHidden/>
              </w:rPr>
              <w:tab/>
            </w:r>
            <w:r>
              <w:rPr>
                <w:noProof/>
                <w:webHidden/>
              </w:rPr>
              <w:fldChar w:fldCharType="begin"/>
            </w:r>
            <w:r>
              <w:rPr>
                <w:noProof/>
                <w:webHidden/>
              </w:rPr>
              <w:instrText xml:space="preserve"> PAGEREF _Toc205975043 \h </w:instrText>
            </w:r>
            <w:r>
              <w:rPr>
                <w:noProof/>
                <w:webHidden/>
              </w:rPr>
            </w:r>
            <w:r>
              <w:rPr>
                <w:noProof/>
                <w:webHidden/>
              </w:rPr>
              <w:fldChar w:fldCharType="separate"/>
            </w:r>
            <w:r>
              <w:rPr>
                <w:noProof/>
                <w:webHidden/>
              </w:rPr>
              <w:t>9</w:t>
            </w:r>
            <w:r>
              <w:rPr>
                <w:noProof/>
                <w:webHidden/>
              </w:rPr>
              <w:fldChar w:fldCharType="end"/>
            </w:r>
          </w:hyperlink>
        </w:p>
        <w:p w14:paraId="68201BED" w14:textId="28EAF44C"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44" w:history="1">
            <w:r w:rsidRPr="0098055D">
              <w:rPr>
                <w:rStyle w:val="Hyperlink"/>
                <w:noProof/>
              </w:rPr>
              <w:t>2.6</w:t>
            </w:r>
            <w:r>
              <w:rPr>
                <w:rFonts w:cstheme="minorBidi"/>
                <w:noProof/>
                <w:kern w:val="2"/>
                <w:sz w:val="24"/>
                <w:szCs w:val="24"/>
                <w:lang/>
                <w14:ligatures w14:val="standardContextual"/>
              </w:rPr>
              <w:tab/>
            </w:r>
            <w:r w:rsidRPr="0098055D">
              <w:rPr>
                <w:rStyle w:val="Hyperlink"/>
                <w:noProof/>
              </w:rPr>
              <w:t>Forest-based industries and services</w:t>
            </w:r>
            <w:r>
              <w:rPr>
                <w:noProof/>
                <w:webHidden/>
              </w:rPr>
              <w:tab/>
            </w:r>
            <w:r>
              <w:rPr>
                <w:noProof/>
                <w:webHidden/>
              </w:rPr>
              <w:fldChar w:fldCharType="begin"/>
            </w:r>
            <w:r>
              <w:rPr>
                <w:noProof/>
                <w:webHidden/>
              </w:rPr>
              <w:instrText xml:space="preserve"> PAGEREF _Toc205975044 \h </w:instrText>
            </w:r>
            <w:r>
              <w:rPr>
                <w:noProof/>
                <w:webHidden/>
              </w:rPr>
            </w:r>
            <w:r>
              <w:rPr>
                <w:noProof/>
                <w:webHidden/>
              </w:rPr>
              <w:fldChar w:fldCharType="separate"/>
            </w:r>
            <w:r>
              <w:rPr>
                <w:noProof/>
                <w:webHidden/>
              </w:rPr>
              <w:t>9</w:t>
            </w:r>
            <w:r>
              <w:rPr>
                <w:noProof/>
                <w:webHidden/>
              </w:rPr>
              <w:fldChar w:fldCharType="end"/>
            </w:r>
          </w:hyperlink>
        </w:p>
        <w:p w14:paraId="32DC4D28" w14:textId="2AD7B5A5"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45" w:history="1">
            <w:r w:rsidRPr="0098055D">
              <w:rPr>
                <w:rStyle w:val="Hyperlink"/>
                <w:noProof/>
              </w:rPr>
              <w:t>2.7</w:t>
            </w:r>
            <w:r>
              <w:rPr>
                <w:rFonts w:cstheme="minorBidi"/>
                <w:noProof/>
                <w:kern w:val="2"/>
                <w:sz w:val="24"/>
                <w:szCs w:val="24"/>
                <w:lang/>
                <w14:ligatures w14:val="standardContextual"/>
              </w:rPr>
              <w:tab/>
            </w:r>
            <w:r w:rsidRPr="0098055D">
              <w:rPr>
                <w:rStyle w:val="Hyperlink"/>
                <w:noProof/>
              </w:rPr>
              <w:t>Trade in forest products</w:t>
            </w:r>
            <w:r>
              <w:rPr>
                <w:noProof/>
                <w:webHidden/>
              </w:rPr>
              <w:tab/>
            </w:r>
            <w:r>
              <w:rPr>
                <w:noProof/>
                <w:webHidden/>
              </w:rPr>
              <w:fldChar w:fldCharType="begin"/>
            </w:r>
            <w:r>
              <w:rPr>
                <w:noProof/>
                <w:webHidden/>
              </w:rPr>
              <w:instrText xml:space="preserve"> PAGEREF _Toc205975045 \h </w:instrText>
            </w:r>
            <w:r>
              <w:rPr>
                <w:noProof/>
                <w:webHidden/>
              </w:rPr>
            </w:r>
            <w:r>
              <w:rPr>
                <w:noProof/>
                <w:webHidden/>
              </w:rPr>
              <w:fldChar w:fldCharType="separate"/>
            </w:r>
            <w:r>
              <w:rPr>
                <w:noProof/>
                <w:webHidden/>
              </w:rPr>
              <w:t>10</w:t>
            </w:r>
            <w:r>
              <w:rPr>
                <w:noProof/>
                <w:webHidden/>
              </w:rPr>
              <w:fldChar w:fldCharType="end"/>
            </w:r>
          </w:hyperlink>
        </w:p>
        <w:p w14:paraId="4888CD40" w14:textId="79DDD71E" w:rsidR="00BC3CCE" w:rsidRDefault="00BC3CCE">
          <w:pPr>
            <w:pStyle w:val="TOC1"/>
            <w:tabs>
              <w:tab w:val="left" w:pos="440"/>
              <w:tab w:val="right" w:leader="dot" w:pos="9016"/>
            </w:tabs>
            <w:rPr>
              <w:rFonts w:cstheme="minorBidi"/>
              <w:noProof/>
              <w:kern w:val="2"/>
              <w:sz w:val="24"/>
              <w:szCs w:val="24"/>
              <w:lang/>
              <w14:ligatures w14:val="standardContextual"/>
            </w:rPr>
          </w:pPr>
          <w:hyperlink w:anchor="_Toc205975046" w:history="1">
            <w:r w:rsidRPr="0098055D">
              <w:rPr>
                <w:rStyle w:val="Hyperlink"/>
                <w:noProof/>
              </w:rPr>
              <w:t>3.</w:t>
            </w:r>
            <w:r>
              <w:rPr>
                <w:rFonts w:cstheme="minorBidi"/>
                <w:noProof/>
                <w:kern w:val="2"/>
                <w:sz w:val="24"/>
                <w:szCs w:val="24"/>
                <w:lang/>
                <w14:ligatures w14:val="standardContextual"/>
              </w:rPr>
              <w:tab/>
            </w:r>
            <w:r w:rsidRPr="0098055D">
              <w:rPr>
                <w:rStyle w:val="Hyperlink"/>
                <w:noProof/>
              </w:rPr>
              <w:t>Liberia’s forest management targets</w:t>
            </w:r>
            <w:r>
              <w:rPr>
                <w:noProof/>
                <w:webHidden/>
              </w:rPr>
              <w:tab/>
            </w:r>
            <w:r>
              <w:rPr>
                <w:noProof/>
                <w:webHidden/>
              </w:rPr>
              <w:fldChar w:fldCharType="begin"/>
            </w:r>
            <w:r>
              <w:rPr>
                <w:noProof/>
                <w:webHidden/>
              </w:rPr>
              <w:instrText xml:space="preserve"> PAGEREF _Toc205975046 \h </w:instrText>
            </w:r>
            <w:r>
              <w:rPr>
                <w:noProof/>
                <w:webHidden/>
              </w:rPr>
            </w:r>
            <w:r>
              <w:rPr>
                <w:noProof/>
                <w:webHidden/>
              </w:rPr>
              <w:fldChar w:fldCharType="separate"/>
            </w:r>
            <w:r>
              <w:rPr>
                <w:noProof/>
                <w:webHidden/>
              </w:rPr>
              <w:t>12</w:t>
            </w:r>
            <w:r>
              <w:rPr>
                <w:noProof/>
                <w:webHidden/>
              </w:rPr>
              <w:fldChar w:fldCharType="end"/>
            </w:r>
          </w:hyperlink>
        </w:p>
        <w:p w14:paraId="4336E24C" w14:textId="6ADDD5CA" w:rsidR="00BC3CCE" w:rsidRDefault="00BC3CCE">
          <w:pPr>
            <w:pStyle w:val="TOC1"/>
            <w:tabs>
              <w:tab w:val="left" w:pos="440"/>
              <w:tab w:val="right" w:leader="dot" w:pos="9016"/>
            </w:tabs>
            <w:rPr>
              <w:rFonts w:cstheme="minorBidi"/>
              <w:noProof/>
              <w:kern w:val="2"/>
              <w:sz w:val="24"/>
              <w:szCs w:val="24"/>
              <w:lang/>
              <w14:ligatures w14:val="standardContextual"/>
            </w:rPr>
          </w:pPr>
          <w:hyperlink w:anchor="_Toc205975047" w:history="1">
            <w:r w:rsidRPr="0098055D">
              <w:rPr>
                <w:rStyle w:val="Hyperlink"/>
                <w:noProof/>
              </w:rPr>
              <w:t>4.</w:t>
            </w:r>
            <w:r>
              <w:rPr>
                <w:rFonts w:cstheme="minorBidi"/>
                <w:noProof/>
                <w:kern w:val="2"/>
                <w:sz w:val="24"/>
                <w:szCs w:val="24"/>
                <w:lang/>
                <w14:ligatures w14:val="standardContextual"/>
              </w:rPr>
              <w:tab/>
            </w:r>
            <w:r w:rsidRPr="0098055D">
              <w:rPr>
                <w:rStyle w:val="Hyperlink"/>
                <w:noProof/>
              </w:rPr>
              <w:t>Forest governance: institutional strengthening</w:t>
            </w:r>
            <w:r>
              <w:rPr>
                <w:noProof/>
                <w:webHidden/>
              </w:rPr>
              <w:tab/>
            </w:r>
            <w:r>
              <w:rPr>
                <w:noProof/>
                <w:webHidden/>
              </w:rPr>
              <w:fldChar w:fldCharType="begin"/>
            </w:r>
            <w:r>
              <w:rPr>
                <w:noProof/>
                <w:webHidden/>
              </w:rPr>
              <w:instrText xml:space="preserve"> PAGEREF _Toc205975047 \h </w:instrText>
            </w:r>
            <w:r>
              <w:rPr>
                <w:noProof/>
                <w:webHidden/>
              </w:rPr>
            </w:r>
            <w:r>
              <w:rPr>
                <w:noProof/>
                <w:webHidden/>
              </w:rPr>
              <w:fldChar w:fldCharType="separate"/>
            </w:r>
            <w:r>
              <w:rPr>
                <w:noProof/>
                <w:webHidden/>
              </w:rPr>
              <w:t>13</w:t>
            </w:r>
            <w:r>
              <w:rPr>
                <w:noProof/>
                <w:webHidden/>
              </w:rPr>
              <w:fldChar w:fldCharType="end"/>
            </w:r>
          </w:hyperlink>
        </w:p>
        <w:p w14:paraId="2B94537B" w14:textId="7FD9F669"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48" w:history="1">
            <w:r w:rsidRPr="0098055D">
              <w:rPr>
                <w:rStyle w:val="Hyperlink"/>
                <w:noProof/>
              </w:rPr>
              <w:t>4.1</w:t>
            </w:r>
            <w:r>
              <w:rPr>
                <w:rFonts w:cstheme="minorBidi"/>
                <w:noProof/>
                <w:kern w:val="2"/>
                <w:sz w:val="24"/>
                <w:szCs w:val="24"/>
                <w:lang/>
                <w14:ligatures w14:val="standardContextual"/>
              </w:rPr>
              <w:tab/>
            </w:r>
            <w:r w:rsidRPr="0098055D">
              <w:rPr>
                <w:rStyle w:val="Hyperlink"/>
                <w:noProof/>
              </w:rPr>
              <w:t>General considerations</w:t>
            </w:r>
            <w:r>
              <w:rPr>
                <w:noProof/>
                <w:webHidden/>
              </w:rPr>
              <w:tab/>
            </w:r>
            <w:r>
              <w:rPr>
                <w:noProof/>
                <w:webHidden/>
              </w:rPr>
              <w:fldChar w:fldCharType="begin"/>
            </w:r>
            <w:r>
              <w:rPr>
                <w:noProof/>
                <w:webHidden/>
              </w:rPr>
              <w:instrText xml:space="preserve"> PAGEREF _Toc205975048 \h </w:instrText>
            </w:r>
            <w:r>
              <w:rPr>
                <w:noProof/>
                <w:webHidden/>
              </w:rPr>
            </w:r>
            <w:r>
              <w:rPr>
                <w:noProof/>
                <w:webHidden/>
              </w:rPr>
              <w:fldChar w:fldCharType="separate"/>
            </w:r>
            <w:r>
              <w:rPr>
                <w:noProof/>
                <w:webHidden/>
              </w:rPr>
              <w:t>13</w:t>
            </w:r>
            <w:r>
              <w:rPr>
                <w:noProof/>
                <w:webHidden/>
              </w:rPr>
              <w:fldChar w:fldCharType="end"/>
            </w:r>
          </w:hyperlink>
        </w:p>
        <w:p w14:paraId="74534F4D" w14:textId="0E77C290"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49" w:history="1">
            <w:r w:rsidRPr="0098055D">
              <w:rPr>
                <w:rStyle w:val="Hyperlink"/>
                <w:noProof/>
              </w:rPr>
              <w:t>4.2</w:t>
            </w:r>
            <w:r>
              <w:rPr>
                <w:rFonts w:cstheme="minorBidi"/>
                <w:noProof/>
                <w:kern w:val="2"/>
                <w:sz w:val="24"/>
                <w:szCs w:val="24"/>
                <w:lang/>
                <w14:ligatures w14:val="standardContextual"/>
              </w:rPr>
              <w:tab/>
            </w:r>
            <w:r w:rsidRPr="0098055D">
              <w:rPr>
                <w:rStyle w:val="Hyperlink"/>
                <w:noProof/>
              </w:rPr>
              <w:t>Constraints and challenges</w:t>
            </w:r>
            <w:r>
              <w:rPr>
                <w:noProof/>
                <w:webHidden/>
              </w:rPr>
              <w:tab/>
            </w:r>
            <w:r>
              <w:rPr>
                <w:noProof/>
                <w:webHidden/>
              </w:rPr>
              <w:fldChar w:fldCharType="begin"/>
            </w:r>
            <w:r>
              <w:rPr>
                <w:noProof/>
                <w:webHidden/>
              </w:rPr>
              <w:instrText xml:space="preserve"> PAGEREF _Toc205975049 \h </w:instrText>
            </w:r>
            <w:r>
              <w:rPr>
                <w:noProof/>
                <w:webHidden/>
              </w:rPr>
            </w:r>
            <w:r>
              <w:rPr>
                <w:noProof/>
                <w:webHidden/>
              </w:rPr>
              <w:fldChar w:fldCharType="separate"/>
            </w:r>
            <w:r>
              <w:rPr>
                <w:noProof/>
                <w:webHidden/>
              </w:rPr>
              <w:t>13</w:t>
            </w:r>
            <w:r>
              <w:rPr>
                <w:noProof/>
                <w:webHidden/>
              </w:rPr>
              <w:fldChar w:fldCharType="end"/>
            </w:r>
          </w:hyperlink>
        </w:p>
        <w:p w14:paraId="3B1630F6" w14:textId="1355BDF1"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50" w:history="1">
            <w:r w:rsidRPr="0098055D">
              <w:rPr>
                <w:rStyle w:val="Hyperlink"/>
                <w:noProof/>
              </w:rPr>
              <w:t>4.3</w:t>
            </w:r>
            <w:r>
              <w:rPr>
                <w:rFonts w:cstheme="minorBidi"/>
                <w:noProof/>
                <w:kern w:val="2"/>
                <w:sz w:val="24"/>
                <w:szCs w:val="24"/>
                <w:lang/>
                <w14:ligatures w14:val="standardContextual"/>
              </w:rPr>
              <w:tab/>
            </w:r>
            <w:r w:rsidRPr="0098055D">
              <w:rPr>
                <w:rStyle w:val="Hyperlink"/>
                <w:noProof/>
              </w:rPr>
              <w:t>Strategic direction and targets</w:t>
            </w:r>
            <w:r>
              <w:rPr>
                <w:noProof/>
                <w:webHidden/>
              </w:rPr>
              <w:tab/>
            </w:r>
            <w:r>
              <w:rPr>
                <w:noProof/>
                <w:webHidden/>
              </w:rPr>
              <w:fldChar w:fldCharType="begin"/>
            </w:r>
            <w:r>
              <w:rPr>
                <w:noProof/>
                <w:webHidden/>
              </w:rPr>
              <w:instrText xml:space="preserve"> PAGEREF _Toc205975050 \h </w:instrText>
            </w:r>
            <w:r>
              <w:rPr>
                <w:noProof/>
                <w:webHidden/>
              </w:rPr>
            </w:r>
            <w:r>
              <w:rPr>
                <w:noProof/>
                <w:webHidden/>
              </w:rPr>
              <w:fldChar w:fldCharType="separate"/>
            </w:r>
            <w:r>
              <w:rPr>
                <w:noProof/>
                <w:webHidden/>
              </w:rPr>
              <w:t>16</w:t>
            </w:r>
            <w:r>
              <w:rPr>
                <w:noProof/>
                <w:webHidden/>
              </w:rPr>
              <w:fldChar w:fldCharType="end"/>
            </w:r>
          </w:hyperlink>
        </w:p>
        <w:p w14:paraId="5D612E19" w14:textId="3C396738"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51" w:history="1">
            <w:r w:rsidRPr="0098055D">
              <w:rPr>
                <w:rStyle w:val="Hyperlink"/>
                <w:noProof/>
              </w:rPr>
              <w:t>4.4</w:t>
            </w:r>
            <w:r>
              <w:rPr>
                <w:rFonts w:cstheme="minorBidi"/>
                <w:noProof/>
                <w:kern w:val="2"/>
                <w:sz w:val="24"/>
                <w:szCs w:val="24"/>
                <w:lang/>
                <w14:ligatures w14:val="standardContextual"/>
              </w:rPr>
              <w:tab/>
            </w:r>
            <w:r w:rsidRPr="0098055D">
              <w:rPr>
                <w:rStyle w:val="Hyperlink"/>
                <w:noProof/>
              </w:rPr>
              <w:t>Action plan</w:t>
            </w:r>
            <w:r>
              <w:rPr>
                <w:noProof/>
                <w:webHidden/>
              </w:rPr>
              <w:tab/>
            </w:r>
            <w:r>
              <w:rPr>
                <w:noProof/>
                <w:webHidden/>
              </w:rPr>
              <w:fldChar w:fldCharType="begin"/>
            </w:r>
            <w:r>
              <w:rPr>
                <w:noProof/>
                <w:webHidden/>
              </w:rPr>
              <w:instrText xml:space="preserve"> PAGEREF _Toc205975051 \h </w:instrText>
            </w:r>
            <w:r>
              <w:rPr>
                <w:noProof/>
                <w:webHidden/>
              </w:rPr>
            </w:r>
            <w:r>
              <w:rPr>
                <w:noProof/>
                <w:webHidden/>
              </w:rPr>
              <w:fldChar w:fldCharType="separate"/>
            </w:r>
            <w:r>
              <w:rPr>
                <w:noProof/>
                <w:webHidden/>
              </w:rPr>
              <w:t>16</w:t>
            </w:r>
            <w:r>
              <w:rPr>
                <w:noProof/>
                <w:webHidden/>
              </w:rPr>
              <w:fldChar w:fldCharType="end"/>
            </w:r>
          </w:hyperlink>
        </w:p>
        <w:p w14:paraId="74326206" w14:textId="1BBD6604"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52" w:history="1">
            <w:r w:rsidRPr="0098055D">
              <w:rPr>
                <w:rStyle w:val="Hyperlink"/>
                <w:noProof/>
              </w:rPr>
              <w:t>4.5</w:t>
            </w:r>
            <w:r>
              <w:rPr>
                <w:rFonts w:cstheme="minorBidi"/>
                <w:noProof/>
                <w:kern w:val="2"/>
                <w:sz w:val="24"/>
                <w:szCs w:val="24"/>
                <w:lang/>
                <w14:ligatures w14:val="standardContextual"/>
              </w:rPr>
              <w:tab/>
            </w:r>
            <w:r w:rsidRPr="0098055D">
              <w:rPr>
                <w:rStyle w:val="Hyperlink"/>
                <w:noProof/>
              </w:rPr>
              <w:t>Finance options</w:t>
            </w:r>
            <w:r>
              <w:rPr>
                <w:noProof/>
                <w:webHidden/>
              </w:rPr>
              <w:tab/>
            </w:r>
            <w:r>
              <w:rPr>
                <w:noProof/>
                <w:webHidden/>
              </w:rPr>
              <w:fldChar w:fldCharType="begin"/>
            </w:r>
            <w:r>
              <w:rPr>
                <w:noProof/>
                <w:webHidden/>
              </w:rPr>
              <w:instrText xml:space="preserve"> PAGEREF _Toc205975052 \h </w:instrText>
            </w:r>
            <w:r>
              <w:rPr>
                <w:noProof/>
                <w:webHidden/>
              </w:rPr>
            </w:r>
            <w:r>
              <w:rPr>
                <w:noProof/>
                <w:webHidden/>
              </w:rPr>
              <w:fldChar w:fldCharType="separate"/>
            </w:r>
            <w:r>
              <w:rPr>
                <w:noProof/>
                <w:webHidden/>
              </w:rPr>
              <w:t>16</w:t>
            </w:r>
            <w:r>
              <w:rPr>
                <w:noProof/>
                <w:webHidden/>
              </w:rPr>
              <w:fldChar w:fldCharType="end"/>
            </w:r>
          </w:hyperlink>
        </w:p>
        <w:p w14:paraId="4BE7846D" w14:textId="2160F655" w:rsidR="00BC3CCE" w:rsidRDefault="00BC3CCE">
          <w:pPr>
            <w:pStyle w:val="TOC1"/>
            <w:tabs>
              <w:tab w:val="left" w:pos="440"/>
              <w:tab w:val="right" w:leader="dot" w:pos="9016"/>
            </w:tabs>
            <w:rPr>
              <w:rFonts w:cstheme="minorBidi"/>
              <w:noProof/>
              <w:kern w:val="2"/>
              <w:sz w:val="24"/>
              <w:szCs w:val="24"/>
              <w:lang/>
              <w14:ligatures w14:val="standardContextual"/>
            </w:rPr>
          </w:pPr>
          <w:hyperlink w:anchor="_Toc205975053" w:history="1">
            <w:r w:rsidRPr="0098055D">
              <w:rPr>
                <w:rStyle w:val="Hyperlink"/>
                <w:noProof/>
              </w:rPr>
              <w:t>5.</w:t>
            </w:r>
            <w:r>
              <w:rPr>
                <w:rFonts w:cstheme="minorBidi"/>
                <w:noProof/>
                <w:kern w:val="2"/>
                <w:sz w:val="24"/>
                <w:szCs w:val="24"/>
                <w:lang/>
                <w14:ligatures w14:val="standardContextual"/>
              </w:rPr>
              <w:tab/>
            </w:r>
            <w:r w:rsidRPr="0098055D">
              <w:rPr>
                <w:rStyle w:val="Hyperlink"/>
                <w:noProof/>
              </w:rPr>
              <w:t>Forest production and forest industry</w:t>
            </w:r>
            <w:r>
              <w:rPr>
                <w:noProof/>
                <w:webHidden/>
              </w:rPr>
              <w:tab/>
            </w:r>
            <w:r>
              <w:rPr>
                <w:noProof/>
                <w:webHidden/>
              </w:rPr>
              <w:fldChar w:fldCharType="begin"/>
            </w:r>
            <w:r>
              <w:rPr>
                <w:noProof/>
                <w:webHidden/>
              </w:rPr>
              <w:instrText xml:space="preserve"> PAGEREF _Toc205975053 \h </w:instrText>
            </w:r>
            <w:r>
              <w:rPr>
                <w:noProof/>
                <w:webHidden/>
              </w:rPr>
            </w:r>
            <w:r>
              <w:rPr>
                <w:noProof/>
                <w:webHidden/>
              </w:rPr>
              <w:fldChar w:fldCharType="separate"/>
            </w:r>
            <w:r>
              <w:rPr>
                <w:noProof/>
                <w:webHidden/>
              </w:rPr>
              <w:t>17</w:t>
            </w:r>
            <w:r>
              <w:rPr>
                <w:noProof/>
                <w:webHidden/>
              </w:rPr>
              <w:fldChar w:fldCharType="end"/>
            </w:r>
          </w:hyperlink>
        </w:p>
        <w:p w14:paraId="0BD03A5E" w14:textId="0EF967C2"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54" w:history="1">
            <w:r w:rsidRPr="0098055D">
              <w:rPr>
                <w:rStyle w:val="Hyperlink"/>
                <w:noProof/>
              </w:rPr>
              <w:t>5.1</w:t>
            </w:r>
            <w:r>
              <w:rPr>
                <w:rFonts w:cstheme="minorBidi"/>
                <w:noProof/>
                <w:kern w:val="2"/>
                <w:sz w:val="24"/>
                <w:szCs w:val="24"/>
                <w:lang/>
                <w14:ligatures w14:val="standardContextual"/>
              </w:rPr>
              <w:tab/>
            </w:r>
            <w:r w:rsidRPr="0098055D">
              <w:rPr>
                <w:rStyle w:val="Hyperlink"/>
                <w:noProof/>
              </w:rPr>
              <w:t>General considerations</w:t>
            </w:r>
            <w:r>
              <w:rPr>
                <w:noProof/>
                <w:webHidden/>
              </w:rPr>
              <w:tab/>
            </w:r>
            <w:r>
              <w:rPr>
                <w:noProof/>
                <w:webHidden/>
              </w:rPr>
              <w:fldChar w:fldCharType="begin"/>
            </w:r>
            <w:r>
              <w:rPr>
                <w:noProof/>
                <w:webHidden/>
              </w:rPr>
              <w:instrText xml:space="preserve"> PAGEREF _Toc205975054 \h </w:instrText>
            </w:r>
            <w:r>
              <w:rPr>
                <w:noProof/>
                <w:webHidden/>
              </w:rPr>
            </w:r>
            <w:r>
              <w:rPr>
                <w:noProof/>
                <w:webHidden/>
              </w:rPr>
              <w:fldChar w:fldCharType="separate"/>
            </w:r>
            <w:r>
              <w:rPr>
                <w:noProof/>
                <w:webHidden/>
              </w:rPr>
              <w:t>17</w:t>
            </w:r>
            <w:r>
              <w:rPr>
                <w:noProof/>
                <w:webHidden/>
              </w:rPr>
              <w:fldChar w:fldCharType="end"/>
            </w:r>
          </w:hyperlink>
        </w:p>
        <w:p w14:paraId="4E5BE9C9" w14:textId="6B72900A"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55" w:history="1">
            <w:r w:rsidRPr="0098055D">
              <w:rPr>
                <w:rStyle w:val="Hyperlink"/>
                <w:noProof/>
              </w:rPr>
              <w:t>5.2</w:t>
            </w:r>
            <w:r>
              <w:rPr>
                <w:rFonts w:cstheme="minorBidi"/>
                <w:noProof/>
                <w:kern w:val="2"/>
                <w:sz w:val="24"/>
                <w:szCs w:val="24"/>
                <w:lang/>
                <w14:ligatures w14:val="standardContextual"/>
              </w:rPr>
              <w:tab/>
            </w:r>
            <w:r w:rsidRPr="0098055D">
              <w:rPr>
                <w:rStyle w:val="Hyperlink"/>
                <w:noProof/>
              </w:rPr>
              <w:t>Constraints and challenges in forest management</w:t>
            </w:r>
            <w:r>
              <w:rPr>
                <w:noProof/>
                <w:webHidden/>
              </w:rPr>
              <w:tab/>
            </w:r>
            <w:r>
              <w:rPr>
                <w:noProof/>
                <w:webHidden/>
              </w:rPr>
              <w:fldChar w:fldCharType="begin"/>
            </w:r>
            <w:r>
              <w:rPr>
                <w:noProof/>
                <w:webHidden/>
              </w:rPr>
              <w:instrText xml:space="preserve"> PAGEREF _Toc205975055 \h </w:instrText>
            </w:r>
            <w:r>
              <w:rPr>
                <w:noProof/>
                <w:webHidden/>
              </w:rPr>
            </w:r>
            <w:r>
              <w:rPr>
                <w:noProof/>
                <w:webHidden/>
              </w:rPr>
              <w:fldChar w:fldCharType="separate"/>
            </w:r>
            <w:r>
              <w:rPr>
                <w:noProof/>
                <w:webHidden/>
              </w:rPr>
              <w:t>17</w:t>
            </w:r>
            <w:r>
              <w:rPr>
                <w:noProof/>
                <w:webHidden/>
              </w:rPr>
              <w:fldChar w:fldCharType="end"/>
            </w:r>
          </w:hyperlink>
        </w:p>
        <w:p w14:paraId="3724A25B" w14:textId="74CDD63F" w:rsidR="00BC3CCE" w:rsidRDefault="00BC3CCE">
          <w:pPr>
            <w:pStyle w:val="TOC3"/>
            <w:tabs>
              <w:tab w:val="left" w:pos="1200"/>
              <w:tab w:val="right" w:leader="dot" w:pos="9016"/>
            </w:tabs>
            <w:rPr>
              <w:rFonts w:cstheme="minorBidi"/>
              <w:noProof/>
              <w:kern w:val="2"/>
              <w:sz w:val="24"/>
              <w:szCs w:val="24"/>
              <w:lang/>
              <w14:ligatures w14:val="standardContextual"/>
            </w:rPr>
          </w:pPr>
          <w:hyperlink w:anchor="_Toc205975056" w:history="1">
            <w:r w:rsidRPr="0098055D">
              <w:rPr>
                <w:rStyle w:val="Hyperlink"/>
                <w:noProof/>
                <w:lang w:val="en-GB"/>
              </w:rPr>
              <w:t>5.2.1</w:t>
            </w:r>
            <w:r>
              <w:rPr>
                <w:rFonts w:cstheme="minorBidi"/>
                <w:noProof/>
                <w:kern w:val="2"/>
                <w:sz w:val="24"/>
                <w:szCs w:val="24"/>
                <w:lang/>
                <w14:ligatures w14:val="standardContextual"/>
              </w:rPr>
              <w:tab/>
            </w:r>
            <w:r w:rsidRPr="0098055D">
              <w:rPr>
                <w:rStyle w:val="Hyperlink"/>
                <w:noProof/>
              </w:rPr>
              <w:t>Challenges faced by FMCs</w:t>
            </w:r>
            <w:r>
              <w:rPr>
                <w:noProof/>
                <w:webHidden/>
              </w:rPr>
              <w:tab/>
            </w:r>
            <w:r>
              <w:rPr>
                <w:noProof/>
                <w:webHidden/>
              </w:rPr>
              <w:fldChar w:fldCharType="begin"/>
            </w:r>
            <w:r>
              <w:rPr>
                <w:noProof/>
                <w:webHidden/>
              </w:rPr>
              <w:instrText xml:space="preserve"> PAGEREF _Toc205975056 \h </w:instrText>
            </w:r>
            <w:r>
              <w:rPr>
                <w:noProof/>
                <w:webHidden/>
              </w:rPr>
            </w:r>
            <w:r>
              <w:rPr>
                <w:noProof/>
                <w:webHidden/>
              </w:rPr>
              <w:fldChar w:fldCharType="separate"/>
            </w:r>
            <w:r>
              <w:rPr>
                <w:noProof/>
                <w:webHidden/>
              </w:rPr>
              <w:t>17</w:t>
            </w:r>
            <w:r>
              <w:rPr>
                <w:noProof/>
                <w:webHidden/>
              </w:rPr>
              <w:fldChar w:fldCharType="end"/>
            </w:r>
          </w:hyperlink>
        </w:p>
        <w:p w14:paraId="13754AD6" w14:textId="1BB28D09" w:rsidR="00BC3CCE" w:rsidRDefault="00BC3CCE">
          <w:pPr>
            <w:pStyle w:val="TOC3"/>
            <w:tabs>
              <w:tab w:val="left" w:pos="1200"/>
              <w:tab w:val="right" w:leader="dot" w:pos="9016"/>
            </w:tabs>
            <w:rPr>
              <w:rFonts w:cstheme="minorBidi"/>
              <w:noProof/>
              <w:kern w:val="2"/>
              <w:sz w:val="24"/>
              <w:szCs w:val="24"/>
              <w:lang/>
              <w14:ligatures w14:val="standardContextual"/>
            </w:rPr>
          </w:pPr>
          <w:hyperlink w:anchor="_Toc205975057" w:history="1">
            <w:r w:rsidRPr="0098055D">
              <w:rPr>
                <w:rStyle w:val="Hyperlink"/>
                <w:noProof/>
                <w:lang w:val="en-GB"/>
              </w:rPr>
              <w:t>5.2.2</w:t>
            </w:r>
            <w:r>
              <w:rPr>
                <w:rFonts w:cstheme="minorBidi"/>
                <w:noProof/>
                <w:kern w:val="2"/>
                <w:sz w:val="24"/>
                <w:szCs w:val="24"/>
                <w:lang/>
                <w14:ligatures w14:val="standardContextual"/>
              </w:rPr>
              <w:tab/>
            </w:r>
            <w:r w:rsidRPr="0098055D">
              <w:rPr>
                <w:rStyle w:val="Hyperlink"/>
                <w:noProof/>
              </w:rPr>
              <w:t>Challenges faced by CFMAs</w:t>
            </w:r>
            <w:r>
              <w:rPr>
                <w:noProof/>
                <w:webHidden/>
              </w:rPr>
              <w:tab/>
            </w:r>
            <w:r>
              <w:rPr>
                <w:noProof/>
                <w:webHidden/>
              </w:rPr>
              <w:fldChar w:fldCharType="begin"/>
            </w:r>
            <w:r>
              <w:rPr>
                <w:noProof/>
                <w:webHidden/>
              </w:rPr>
              <w:instrText xml:space="preserve"> PAGEREF _Toc205975057 \h </w:instrText>
            </w:r>
            <w:r>
              <w:rPr>
                <w:noProof/>
                <w:webHidden/>
              </w:rPr>
            </w:r>
            <w:r>
              <w:rPr>
                <w:noProof/>
                <w:webHidden/>
              </w:rPr>
              <w:fldChar w:fldCharType="separate"/>
            </w:r>
            <w:r>
              <w:rPr>
                <w:noProof/>
                <w:webHidden/>
              </w:rPr>
              <w:t>18</w:t>
            </w:r>
            <w:r>
              <w:rPr>
                <w:noProof/>
                <w:webHidden/>
              </w:rPr>
              <w:fldChar w:fldCharType="end"/>
            </w:r>
          </w:hyperlink>
        </w:p>
        <w:p w14:paraId="15C4BC0D" w14:textId="4C3E0090" w:rsidR="00BC3CCE" w:rsidRDefault="00BC3CCE">
          <w:pPr>
            <w:pStyle w:val="TOC3"/>
            <w:tabs>
              <w:tab w:val="left" w:pos="1200"/>
              <w:tab w:val="right" w:leader="dot" w:pos="9016"/>
            </w:tabs>
            <w:rPr>
              <w:rFonts w:cstheme="minorBidi"/>
              <w:noProof/>
              <w:kern w:val="2"/>
              <w:sz w:val="24"/>
              <w:szCs w:val="24"/>
              <w:lang/>
              <w14:ligatures w14:val="standardContextual"/>
            </w:rPr>
          </w:pPr>
          <w:hyperlink w:anchor="_Toc205975058" w:history="1">
            <w:r w:rsidRPr="0098055D">
              <w:rPr>
                <w:rStyle w:val="Hyperlink"/>
                <w:noProof/>
                <w:lang w:val="en-GB"/>
              </w:rPr>
              <w:t>5.2.3</w:t>
            </w:r>
            <w:r>
              <w:rPr>
                <w:rFonts w:cstheme="minorBidi"/>
                <w:noProof/>
                <w:kern w:val="2"/>
                <w:sz w:val="24"/>
                <w:szCs w:val="24"/>
                <w:lang/>
                <w14:ligatures w14:val="standardContextual"/>
              </w:rPr>
              <w:tab/>
            </w:r>
            <w:r w:rsidRPr="0098055D">
              <w:rPr>
                <w:rStyle w:val="Hyperlink"/>
                <w:noProof/>
              </w:rPr>
              <w:t>Challenges in NTFP production</w:t>
            </w:r>
            <w:r>
              <w:rPr>
                <w:noProof/>
                <w:webHidden/>
              </w:rPr>
              <w:tab/>
            </w:r>
            <w:r>
              <w:rPr>
                <w:noProof/>
                <w:webHidden/>
              </w:rPr>
              <w:fldChar w:fldCharType="begin"/>
            </w:r>
            <w:r>
              <w:rPr>
                <w:noProof/>
                <w:webHidden/>
              </w:rPr>
              <w:instrText xml:space="preserve"> PAGEREF _Toc205975058 \h </w:instrText>
            </w:r>
            <w:r>
              <w:rPr>
                <w:noProof/>
                <w:webHidden/>
              </w:rPr>
            </w:r>
            <w:r>
              <w:rPr>
                <w:noProof/>
                <w:webHidden/>
              </w:rPr>
              <w:fldChar w:fldCharType="separate"/>
            </w:r>
            <w:r>
              <w:rPr>
                <w:noProof/>
                <w:webHidden/>
              </w:rPr>
              <w:t>19</w:t>
            </w:r>
            <w:r>
              <w:rPr>
                <w:noProof/>
                <w:webHidden/>
              </w:rPr>
              <w:fldChar w:fldCharType="end"/>
            </w:r>
          </w:hyperlink>
        </w:p>
        <w:p w14:paraId="376EFD10" w14:textId="368AF4D9" w:rsidR="00BC3CCE" w:rsidRDefault="00BC3CCE">
          <w:pPr>
            <w:pStyle w:val="TOC3"/>
            <w:tabs>
              <w:tab w:val="left" w:pos="1200"/>
              <w:tab w:val="right" w:leader="dot" w:pos="9016"/>
            </w:tabs>
            <w:rPr>
              <w:rFonts w:cstheme="minorBidi"/>
              <w:noProof/>
              <w:kern w:val="2"/>
              <w:sz w:val="24"/>
              <w:szCs w:val="24"/>
              <w:lang/>
              <w14:ligatures w14:val="standardContextual"/>
            </w:rPr>
          </w:pPr>
          <w:hyperlink w:anchor="_Toc205975059" w:history="1">
            <w:r w:rsidRPr="0098055D">
              <w:rPr>
                <w:rStyle w:val="Hyperlink"/>
                <w:noProof/>
                <w:lang w:val="en-GB"/>
              </w:rPr>
              <w:t>5.2.4</w:t>
            </w:r>
            <w:r>
              <w:rPr>
                <w:rFonts w:cstheme="minorBidi"/>
                <w:noProof/>
                <w:kern w:val="2"/>
                <w:sz w:val="24"/>
                <w:szCs w:val="24"/>
                <w:lang/>
                <w14:ligatures w14:val="standardContextual"/>
              </w:rPr>
              <w:tab/>
            </w:r>
            <w:r w:rsidRPr="0098055D">
              <w:rPr>
                <w:rStyle w:val="Hyperlink"/>
                <w:noProof/>
              </w:rPr>
              <w:t>Constraints in forest plantation development</w:t>
            </w:r>
            <w:r>
              <w:rPr>
                <w:noProof/>
                <w:webHidden/>
              </w:rPr>
              <w:tab/>
            </w:r>
            <w:r>
              <w:rPr>
                <w:noProof/>
                <w:webHidden/>
              </w:rPr>
              <w:fldChar w:fldCharType="begin"/>
            </w:r>
            <w:r>
              <w:rPr>
                <w:noProof/>
                <w:webHidden/>
              </w:rPr>
              <w:instrText xml:space="preserve"> PAGEREF _Toc205975059 \h </w:instrText>
            </w:r>
            <w:r>
              <w:rPr>
                <w:noProof/>
                <w:webHidden/>
              </w:rPr>
            </w:r>
            <w:r>
              <w:rPr>
                <w:noProof/>
                <w:webHidden/>
              </w:rPr>
              <w:fldChar w:fldCharType="separate"/>
            </w:r>
            <w:r>
              <w:rPr>
                <w:noProof/>
                <w:webHidden/>
              </w:rPr>
              <w:t>20</w:t>
            </w:r>
            <w:r>
              <w:rPr>
                <w:noProof/>
                <w:webHidden/>
              </w:rPr>
              <w:fldChar w:fldCharType="end"/>
            </w:r>
          </w:hyperlink>
        </w:p>
        <w:p w14:paraId="37EF2D73" w14:textId="2B018710" w:rsidR="00BC3CCE" w:rsidRDefault="00BC3CCE">
          <w:pPr>
            <w:pStyle w:val="TOC3"/>
            <w:tabs>
              <w:tab w:val="left" w:pos="1200"/>
              <w:tab w:val="right" w:leader="dot" w:pos="9016"/>
            </w:tabs>
            <w:rPr>
              <w:rFonts w:cstheme="minorBidi"/>
              <w:noProof/>
              <w:kern w:val="2"/>
              <w:sz w:val="24"/>
              <w:szCs w:val="24"/>
              <w:lang/>
              <w14:ligatures w14:val="standardContextual"/>
            </w:rPr>
          </w:pPr>
          <w:hyperlink w:anchor="_Toc205975060" w:history="1">
            <w:r w:rsidRPr="0098055D">
              <w:rPr>
                <w:rStyle w:val="Hyperlink"/>
                <w:noProof/>
                <w:lang w:val="en-GB"/>
              </w:rPr>
              <w:t>5.2.5</w:t>
            </w:r>
            <w:r>
              <w:rPr>
                <w:rFonts w:cstheme="minorBidi"/>
                <w:noProof/>
                <w:kern w:val="2"/>
                <w:sz w:val="24"/>
                <w:szCs w:val="24"/>
                <w:lang/>
                <w14:ligatures w14:val="standardContextual"/>
              </w:rPr>
              <w:tab/>
            </w:r>
            <w:r w:rsidRPr="0098055D">
              <w:rPr>
                <w:rStyle w:val="Hyperlink"/>
                <w:noProof/>
              </w:rPr>
              <w:t>Challenges in the management of unlicensed forests</w:t>
            </w:r>
            <w:r>
              <w:rPr>
                <w:noProof/>
                <w:webHidden/>
              </w:rPr>
              <w:tab/>
            </w:r>
            <w:r>
              <w:rPr>
                <w:noProof/>
                <w:webHidden/>
              </w:rPr>
              <w:fldChar w:fldCharType="begin"/>
            </w:r>
            <w:r>
              <w:rPr>
                <w:noProof/>
                <w:webHidden/>
              </w:rPr>
              <w:instrText xml:space="preserve"> PAGEREF _Toc205975060 \h </w:instrText>
            </w:r>
            <w:r>
              <w:rPr>
                <w:noProof/>
                <w:webHidden/>
              </w:rPr>
            </w:r>
            <w:r>
              <w:rPr>
                <w:noProof/>
                <w:webHidden/>
              </w:rPr>
              <w:fldChar w:fldCharType="separate"/>
            </w:r>
            <w:r>
              <w:rPr>
                <w:noProof/>
                <w:webHidden/>
              </w:rPr>
              <w:t>20</w:t>
            </w:r>
            <w:r>
              <w:rPr>
                <w:noProof/>
                <w:webHidden/>
              </w:rPr>
              <w:fldChar w:fldCharType="end"/>
            </w:r>
          </w:hyperlink>
        </w:p>
        <w:p w14:paraId="6DAF580F" w14:textId="4EBA136E"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61" w:history="1">
            <w:r w:rsidRPr="0098055D">
              <w:rPr>
                <w:rStyle w:val="Hyperlink"/>
                <w:noProof/>
                <w:lang w:val="en-GB"/>
              </w:rPr>
              <w:t>5.3</w:t>
            </w:r>
            <w:r>
              <w:rPr>
                <w:rFonts w:cstheme="minorBidi"/>
                <w:noProof/>
                <w:kern w:val="2"/>
                <w:sz w:val="24"/>
                <w:szCs w:val="24"/>
                <w:lang/>
                <w14:ligatures w14:val="standardContextual"/>
              </w:rPr>
              <w:tab/>
            </w:r>
            <w:r w:rsidRPr="0098055D">
              <w:rPr>
                <w:rStyle w:val="Hyperlink"/>
                <w:noProof/>
                <w:lang w:val="en-GB"/>
              </w:rPr>
              <w:t>Challenges in value chain development linked to production forests</w:t>
            </w:r>
            <w:r>
              <w:rPr>
                <w:noProof/>
                <w:webHidden/>
              </w:rPr>
              <w:tab/>
            </w:r>
            <w:r>
              <w:rPr>
                <w:noProof/>
                <w:webHidden/>
              </w:rPr>
              <w:fldChar w:fldCharType="begin"/>
            </w:r>
            <w:r>
              <w:rPr>
                <w:noProof/>
                <w:webHidden/>
              </w:rPr>
              <w:instrText xml:space="preserve"> PAGEREF _Toc205975061 \h </w:instrText>
            </w:r>
            <w:r>
              <w:rPr>
                <w:noProof/>
                <w:webHidden/>
              </w:rPr>
            </w:r>
            <w:r>
              <w:rPr>
                <w:noProof/>
                <w:webHidden/>
              </w:rPr>
              <w:fldChar w:fldCharType="separate"/>
            </w:r>
            <w:r>
              <w:rPr>
                <w:noProof/>
                <w:webHidden/>
              </w:rPr>
              <w:t>20</w:t>
            </w:r>
            <w:r>
              <w:rPr>
                <w:noProof/>
                <w:webHidden/>
              </w:rPr>
              <w:fldChar w:fldCharType="end"/>
            </w:r>
          </w:hyperlink>
        </w:p>
        <w:p w14:paraId="7AD23BFE" w14:textId="2B946187" w:rsidR="00BC3CCE" w:rsidRDefault="00BC3CCE">
          <w:pPr>
            <w:pStyle w:val="TOC3"/>
            <w:tabs>
              <w:tab w:val="left" w:pos="1200"/>
              <w:tab w:val="right" w:leader="dot" w:pos="9016"/>
            </w:tabs>
            <w:rPr>
              <w:rFonts w:cstheme="minorBidi"/>
              <w:noProof/>
              <w:kern w:val="2"/>
              <w:sz w:val="24"/>
              <w:szCs w:val="24"/>
              <w:lang/>
              <w14:ligatures w14:val="standardContextual"/>
            </w:rPr>
          </w:pPr>
          <w:hyperlink w:anchor="_Toc205975062" w:history="1">
            <w:r w:rsidRPr="0098055D">
              <w:rPr>
                <w:rStyle w:val="Hyperlink"/>
                <w:noProof/>
                <w:lang w:val="en-GB"/>
              </w:rPr>
              <w:t>5.3.1</w:t>
            </w:r>
            <w:r>
              <w:rPr>
                <w:rFonts w:cstheme="minorBidi"/>
                <w:noProof/>
                <w:kern w:val="2"/>
                <w:sz w:val="24"/>
                <w:szCs w:val="24"/>
                <w:lang/>
                <w14:ligatures w14:val="standardContextual"/>
              </w:rPr>
              <w:tab/>
            </w:r>
            <w:r w:rsidRPr="0098055D">
              <w:rPr>
                <w:rStyle w:val="Hyperlink"/>
                <w:noProof/>
                <w:lang w:val="en-GB"/>
              </w:rPr>
              <w:t>Constraints faced by the wood processing industry</w:t>
            </w:r>
            <w:r>
              <w:rPr>
                <w:noProof/>
                <w:webHidden/>
              </w:rPr>
              <w:tab/>
            </w:r>
            <w:r>
              <w:rPr>
                <w:noProof/>
                <w:webHidden/>
              </w:rPr>
              <w:fldChar w:fldCharType="begin"/>
            </w:r>
            <w:r>
              <w:rPr>
                <w:noProof/>
                <w:webHidden/>
              </w:rPr>
              <w:instrText xml:space="preserve"> PAGEREF _Toc205975062 \h </w:instrText>
            </w:r>
            <w:r>
              <w:rPr>
                <w:noProof/>
                <w:webHidden/>
              </w:rPr>
            </w:r>
            <w:r>
              <w:rPr>
                <w:noProof/>
                <w:webHidden/>
              </w:rPr>
              <w:fldChar w:fldCharType="separate"/>
            </w:r>
            <w:r>
              <w:rPr>
                <w:noProof/>
                <w:webHidden/>
              </w:rPr>
              <w:t>20</w:t>
            </w:r>
            <w:r>
              <w:rPr>
                <w:noProof/>
                <w:webHidden/>
              </w:rPr>
              <w:fldChar w:fldCharType="end"/>
            </w:r>
          </w:hyperlink>
        </w:p>
        <w:p w14:paraId="6E548BE9" w14:textId="7E1201C2" w:rsidR="00BC3CCE" w:rsidRDefault="00BC3CCE">
          <w:pPr>
            <w:pStyle w:val="TOC3"/>
            <w:tabs>
              <w:tab w:val="left" w:pos="1200"/>
              <w:tab w:val="right" w:leader="dot" w:pos="9016"/>
            </w:tabs>
            <w:rPr>
              <w:rFonts w:cstheme="minorBidi"/>
              <w:noProof/>
              <w:kern w:val="2"/>
              <w:sz w:val="24"/>
              <w:szCs w:val="24"/>
              <w:lang/>
              <w14:ligatures w14:val="standardContextual"/>
            </w:rPr>
          </w:pPr>
          <w:hyperlink w:anchor="_Toc205975063" w:history="1">
            <w:r w:rsidRPr="0098055D">
              <w:rPr>
                <w:rStyle w:val="Hyperlink"/>
                <w:noProof/>
                <w:lang w:val="en-GB"/>
              </w:rPr>
              <w:t>5.3.2</w:t>
            </w:r>
            <w:r>
              <w:rPr>
                <w:rFonts w:cstheme="minorBidi"/>
                <w:noProof/>
                <w:kern w:val="2"/>
                <w:sz w:val="24"/>
                <w:szCs w:val="24"/>
                <w:lang/>
                <w14:ligatures w14:val="standardContextual"/>
              </w:rPr>
              <w:tab/>
            </w:r>
            <w:r w:rsidRPr="0098055D">
              <w:rPr>
                <w:rStyle w:val="Hyperlink"/>
                <w:noProof/>
                <w:lang w:val="en-GB"/>
              </w:rPr>
              <w:t>Constraints faced by the NTFP sector</w:t>
            </w:r>
            <w:r>
              <w:rPr>
                <w:noProof/>
                <w:webHidden/>
              </w:rPr>
              <w:tab/>
            </w:r>
            <w:r>
              <w:rPr>
                <w:noProof/>
                <w:webHidden/>
              </w:rPr>
              <w:fldChar w:fldCharType="begin"/>
            </w:r>
            <w:r>
              <w:rPr>
                <w:noProof/>
                <w:webHidden/>
              </w:rPr>
              <w:instrText xml:space="preserve"> PAGEREF _Toc205975063 \h </w:instrText>
            </w:r>
            <w:r>
              <w:rPr>
                <w:noProof/>
                <w:webHidden/>
              </w:rPr>
            </w:r>
            <w:r>
              <w:rPr>
                <w:noProof/>
                <w:webHidden/>
              </w:rPr>
              <w:fldChar w:fldCharType="separate"/>
            </w:r>
            <w:r>
              <w:rPr>
                <w:noProof/>
                <w:webHidden/>
              </w:rPr>
              <w:t>21</w:t>
            </w:r>
            <w:r>
              <w:rPr>
                <w:noProof/>
                <w:webHidden/>
              </w:rPr>
              <w:fldChar w:fldCharType="end"/>
            </w:r>
          </w:hyperlink>
        </w:p>
        <w:p w14:paraId="3C886799" w14:textId="3C51CB19" w:rsidR="00BC3CCE" w:rsidRDefault="00BC3CCE">
          <w:pPr>
            <w:pStyle w:val="TOC3"/>
            <w:tabs>
              <w:tab w:val="left" w:pos="1200"/>
              <w:tab w:val="right" w:leader="dot" w:pos="9016"/>
            </w:tabs>
            <w:rPr>
              <w:rFonts w:cstheme="minorBidi"/>
              <w:noProof/>
              <w:kern w:val="2"/>
              <w:sz w:val="24"/>
              <w:szCs w:val="24"/>
              <w:lang/>
              <w14:ligatures w14:val="standardContextual"/>
            </w:rPr>
          </w:pPr>
          <w:hyperlink w:anchor="_Toc205975064" w:history="1">
            <w:r w:rsidRPr="0098055D">
              <w:rPr>
                <w:rStyle w:val="Hyperlink"/>
                <w:noProof/>
                <w:lang w:val="en-GB"/>
              </w:rPr>
              <w:t>5.3.3</w:t>
            </w:r>
            <w:r>
              <w:rPr>
                <w:rFonts w:cstheme="minorBidi"/>
                <w:noProof/>
                <w:kern w:val="2"/>
                <w:sz w:val="24"/>
                <w:szCs w:val="24"/>
                <w:lang/>
                <w14:ligatures w14:val="standardContextual"/>
              </w:rPr>
              <w:tab/>
            </w:r>
            <w:r w:rsidRPr="0098055D">
              <w:rPr>
                <w:rStyle w:val="Hyperlink"/>
                <w:noProof/>
                <w:lang w:val="fr-FR"/>
              </w:rPr>
              <w:t>Constraints as regards payment for environmental services</w:t>
            </w:r>
            <w:r>
              <w:rPr>
                <w:noProof/>
                <w:webHidden/>
              </w:rPr>
              <w:tab/>
            </w:r>
            <w:r>
              <w:rPr>
                <w:noProof/>
                <w:webHidden/>
              </w:rPr>
              <w:fldChar w:fldCharType="begin"/>
            </w:r>
            <w:r>
              <w:rPr>
                <w:noProof/>
                <w:webHidden/>
              </w:rPr>
              <w:instrText xml:space="preserve"> PAGEREF _Toc205975064 \h </w:instrText>
            </w:r>
            <w:r>
              <w:rPr>
                <w:noProof/>
                <w:webHidden/>
              </w:rPr>
            </w:r>
            <w:r>
              <w:rPr>
                <w:noProof/>
                <w:webHidden/>
              </w:rPr>
              <w:fldChar w:fldCharType="separate"/>
            </w:r>
            <w:r>
              <w:rPr>
                <w:noProof/>
                <w:webHidden/>
              </w:rPr>
              <w:t>21</w:t>
            </w:r>
            <w:r>
              <w:rPr>
                <w:noProof/>
                <w:webHidden/>
              </w:rPr>
              <w:fldChar w:fldCharType="end"/>
            </w:r>
          </w:hyperlink>
        </w:p>
        <w:p w14:paraId="57FB3F75" w14:textId="1B4365E2"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65" w:history="1">
            <w:r w:rsidRPr="0098055D">
              <w:rPr>
                <w:rStyle w:val="Hyperlink"/>
                <w:noProof/>
              </w:rPr>
              <w:t>5.4</w:t>
            </w:r>
            <w:r>
              <w:rPr>
                <w:rFonts w:cstheme="minorBidi"/>
                <w:noProof/>
                <w:kern w:val="2"/>
                <w:sz w:val="24"/>
                <w:szCs w:val="24"/>
                <w:lang/>
                <w14:ligatures w14:val="standardContextual"/>
              </w:rPr>
              <w:tab/>
            </w:r>
            <w:r w:rsidRPr="0098055D">
              <w:rPr>
                <w:rStyle w:val="Hyperlink"/>
                <w:noProof/>
              </w:rPr>
              <w:t>Strategic direction and targets</w:t>
            </w:r>
            <w:r>
              <w:rPr>
                <w:noProof/>
                <w:webHidden/>
              </w:rPr>
              <w:tab/>
            </w:r>
            <w:r>
              <w:rPr>
                <w:noProof/>
                <w:webHidden/>
              </w:rPr>
              <w:fldChar w:fldCharType="begin"/>
            </w:r>
            <w:r>
              <w:rPr>
                <w:noProof/>
                <w:webHidden/>
              </w:rPr>
              <w:instrText xml:space="preserve"> PAGEREF _Toc205975065 \h </w:instrText>
            </w:r>
            <w:r>
              <w:rPr>
                <w:noProof/>
                <w:webHidden/>
              </w:rPr>
            </w:r>
            <w:r>
              <w:rPr>
                <w:noProof/>
                <w:webHidden/>
              </w:rPr>
              <w:fldChar w:fldCharType="separate"/>
            </w:r>
            <w:r>
              <w:rPr>
                <w:noProof/>
                <w:webHidden/>
              </w:rPr>
              <w:t>21</w:t>
            </w:r>
            <w:r>
              <w:rPr>
                <w:noProof/>
                <w:webHidden/>
              </w:rPr>
              <w:fldChar w:fldCharType="end"/>
            </w:r>
          </w:hyperlink>
        </w:p>
        <w:p w14:paraId="5CBE5467" w14:textId="6A5F4A4E"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66" w:history="1">
            <w:r w:rsidRPr="0098055D">
              <w:rPr>
                <w:rStyle w:val="Hyperlink"/>
                <w:noProof/>
              </w:rPr>
              <w:t>5.5</w:t>
            </w:r>
            <w:r>
              <w:rPr>
                <w:rFonts w:cstheme="minorBidi"/>
                <w:noProof/>
                <w:kern w:val="2"/>
                <w:sz w:val="24"/>
                <w:szCs w:val="24"/>
                <w:lang/>
                <w14:ligatures w14:val="standardContextual"/>
              </w:rPr>
              <w:tab/>
            </w:r>
            <w:r w:rsidRPr="0098055D">
              <w:rPr>
                <w:rStyle w:val="Hyperlink"/>
                <w:noProof/>
              </w:rPr>
              <w:t>Action plan</w:t>
            </w:r>
            <w:r>
              <w:rPr>
                <w:noProof/>
                <w:webHidden/>
              </w:rPr>
              <w:tab/>
            </w:r>
            <w:r>
              <w:rPr>
                <w:noProof/>
                <w:webHidden/>
              </w:rPr>
              <w:fldChar w:fldCharType="begin"/>
            </w:r>
            <w:r>
              <w:rPr>
                <w:noProof/>
                <w:webHidden/>
              </w:rPr>
              <w:instrText xml:space="preserve"> PAGEREF _Toc205975066 \h </w:instrText>
            </w:r>
            <w:r>
              <w:rPr>
                <w:noProof/>
                <w:webHidden/>
              </w:rPr>
            </w:r>
            <w:r>
              <w:rPr>
                <w:noProof/>
                <w:webHidden/>
              </w:rPr>
              <w:fldChar w:fldCharType="separate"/>
            </w:r>
            <w:r>
              <w:rPr>
                <w:noProof/>
                <w:webHidden/>
              </w:rPr>
              <w:t>21</w:t>
            </w:r>
            <w:r>
              <w:rPr>
                <w:noProof/>
                <w:webHidden/>
              </w:rPr>
              <w:fldChar w:fldCharType="end"/>
            </w:r>
          </w:hyperlink>
        </w:p>
        <w:p w14:paraId="0CB8D8A6" w14:textId="2E56D037"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67" w:history="1">
            <w:r w:rsidRPr="0098055D">
              <w:rPr>
                <w:rStyle w:val="Hyperlink"/>
                <w:noProof/>
              </w:rPr>
              <w:t>5.6</w:t>
            </w:r>
            <w:r>
              <w:rPr>
                <w:rFonts w:cstheme="minorBidi"/>
                <w:noProof/>
                <w:kern w:val="2"/>
                <w:sz w:val="24"/>
                <w:szCs w:val="24"/>
                <w:lang/>
                <w14:ligatures w14:val="standardContextual"/>
              </w:rPr>
              <w:tab/>
            </w:r>
            <w:r w:rsidRPr="0098055D">
              <w:rPr>
                <w:rStyle w:val="Hyperlink"/>
                <w:noProof/>
              </w:rPr>
              <w:t>Finance options</w:t>
            </w:r>
            <w:r>
              <w:rPr>
                <w:noProof/>
                <w:webHidden/>
              </w:rPr>
              <w:tab/>
            </w:r>
            <w:r>
              <w:rPr>
                <w:noProof/>
                <w:webHidden/>
              </w:rPr>
              <w:fldChar w:fldCharType="begin"/>
            </w:r>
            <w:r>
              <w:rPr>
                <w:noProof/>
                <w:webHidden/>
              </w:rPr>
              <w:instrText xml:space="preserve"> PAGEREF _Toc205975067 \h </w:instrText>
            </w:r>
            <w:r>
              <w:rPr>
                <w:noProof/>
                <w:webHidden/>
              </w:rPr>
            </w:r>
            <w:r>
              <w:rPr>
                <w:noProof/>
                <w:webHidden/>
              </w:rPr>
              <w:fldChar w:fldCharType="separate"/>
            </w:r>
            <w:r>
              <w:rPr>
                <w:noProof/>
                <w:webHidden/>
              </w:rPr>
              <w:t>21</w:t>
            </w:r>
            <w:r>
              <w:rPr>
                <w:noProof/>
                <w:webHidden/>
              </w:rPr>
              <w:fldChar w:fldCharType="end"/>
            </w:r>
          </w:hyperlink>
        </w:p>
        <w:p w14:paraId="2A5C1AFE" w14:textId="3C5ADC13" w:rsidR="00BC3CCE" w:rsidRDefault="00BC3CCE">
          <w:pPr>
            <w:pStyle w:val="TOC1"/>
            <w:tabs>
              <w:tab w:val="left" w:pos="440"/>
              <w:tab w:val="right" w:leader="dot" w:pos="9016"/>
            </w:tabs>
            <w:rPr>
              <w:rFonts w:cstheme="minorBidi"/>
              <w:noProof/>
              <w:kern w:val="2"/>
              <w:sz w:val="24"/>
              <w:szCs w:val="24"/>
              <w:lang/>
              <w14:ligatures w14:val="standardContextual"/>
            </w:rPr>
          </w:pPr>
          <w:hyperlink w:anchor="_Toc205975068" w:history="1">
            <w:r w:rsidRPr="0098055D">
              <w:rPr>
                <w:rStyle w:val="Hyperlink"/>
                <w:noProof/>
              </w:rPr>
              <w:t>6.</w:t>
            </w:r>
            <w:r>
              <w:rPr>
                <w:rFonts w:cstheme="minorBidi"/>
                <w:noProof/>
                <w:kern w:val="2"/>
                <w:sz w:val="24"/>
                <w:szCs w:val="24"/>
                <w:lang/>
                <w14:ligatures w14:val="standardContextual"/>
              </w:rPr>
              <w:tab/>
            </w:r>
            <w:r w:rsidRPr="0098055D">
              <w:rPr>
                <w:rStyle w:val="Hyperlink"/>
                <w:noProof/>
              </w:rPr>
              <w:t>Strengthening the management of protected forests</w:t>
            </w:r>
            <w:r>
              <w:rPr>
                <w:noProof/>
                <w:webHidden/>
              </w:rPr>
              <w:tab/>
            </w:r>
            <w:r>
              <w:rPr>
                <w:noProof/>
                <w:webHidden/>
              </w:rPr>
              <w:fldChar w:fldCharType="begin"/>
            </w:r>
            <w:r>
              <w:rPr>
                <w:noProof/>
                <w:webHidden/>
              </w:rPr>
              <w:instrText xml:space="preserve"> PAGEREF _Toc205975068 \h </w:instrText>
            </w:r>
            <w:r>
              <w:rPr>
                <w:noProof/>
                <w:webHidden/>
              </w:rPr>
            </w:r>
            <w:r>
              <w:rPr>
                <w:noProof/>
                <w:webHidden/>
              </w:rPr>
              <w:fldChar w:fldCharType="separate"/>
            </w:r>
            <w:r>
              <w:rPr>
                <w:noProof/>
                <w:webHidden/>
              </w:rPr>
              <w:t>22</w:t>
            </w:r>
            <w:r>
              <w:rPr>
                <w:noProof/>
                <w:webHidden/>
              </w:rPr>
              <w:fldChar w:fldCharType="end"/>
            </w:r>
          </w:hyperlink>
        </w:p>
        <w:p w14:paraId="2A844F14" w14:textId="5F73578C"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69" w:history="1">
            <w:r w:rsidRPr="0098055D">
              <w:rPr>
                <w:rStyle w:val="Hyperlink"/>
                <w:noProof/>
              </w:rPr>
              <w:t>6.1</w:t>
            </w:r>
            <w:r>
              <w:rPr>
                <w:rFonts w:cstheme="minorBidi"/>
                <w:noProof/>
                <w:kern w:val="2"/>
                <w:sz w:val="24"/>
                <w:szCs w:val="24"/>
                <w:lang/>
                <w14:ligatures w14:val="standardContextual"/>
              </w:rPr>
              <w:tab/>
            </w:r>
            <w:r w:rsidRPr="0098055D">
              <w:rPr>
                <w:rStyle w:val="Hyperlink"/>
                <w:noProof/>
              </w:rPr>
              <w:t>General considerations</w:t>
            </w:r>
            <w:r>
              <w:rPr>
                <w:noProof/>
                <w:webHidden/>
              </w:rPr>
              <w:tab/>
            </w:r>
            <w:r>
              <w:rPr>
                <w:noProof/>
                <w:webHidden/>
              </w:rPr>
              <w:fldChar w:fldCharType="begin"/>
            </w:r>
            <w:r>
              <w:rPr>
                <w:noProof/>
                <w:webHidden/>
              </w:rPr>
              <w:instrText xml:space="preserve"> PAGEREF _Toc205975069 \h </w:instrText>
            </w:r>
            <w:r>
              <w:rPr>
                <w:noProof/>
                <w:webHidden/>
              </w:rPr>
            </w:r>
            <w:r>
              <w:rPr>
                <w:noProof/>
                <w:webHidden/>
              </w:rPr>
              <w:fldChar w:fldCharType="separate"/>
            </w:r>
            <w:r>
              <w:rPr>
                <w:noProof/>
                <w:webHidden/>
              </w:rPr>
              <w:t>22</w:t>
            </w:r>
            <w:r>
              <w:rPr>
                <w:noProof/>
                <w:webHidden/>
              </w:rPr>
              <w:fldChar w:fldCharType="end"/>
            </w:r>
          </w:hyperlink>
        </w:p>
        <w:p w14:paraId="30DA6CB6" w14:textId="019F2A92"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70" w:history="1">
            <w:r w:rsidRPr="0098055D">
              <w:rPr>
                <w:rStyle w:val="Hyperlink"/>
                <w:noProof/>
              </w:rPr>
              <w:t>6.2</w:t>
            </w:r>
            <w:r>
              <w:rPr>
                <w:rFonts w:cstheme="minorBidi"/>
                <w:noProof/>
                <w:kern w:val="2"/>
                <w:sz w:val="24"/>
                <w:szCs w:val="24"/>
                <w:lang/>
                <w14:ligatures w14:val="standardContextual"/>
              </w:rPr>
              <w:tab/>
            </w:r>
            <w:r w:rsidRPr="0098055D">
              <w:rPr>
                <w:rStyle w:val="Hyperlink"/>
                <w:noProof/>
              </w:rPr>
              <w:t>Constraints and challenges</w:t>
            </w:r>
            <w:r>
              <w:rPr>
                <w:noProof/>
                <w:webHidden/>
              </w:rPr>
              <w:tab/>
            </w:r>
            <w:r>
              <w:rPr>
                <w:noProof/>
                <w:webHidden/>
              </w:rPr>
              <w:fldChar w:fldCharType="begin"/>
            </w:r>
            <w:r>
              <w:rPr>
                <w:noProof/>
                <w:webHidden/>
              </w:rPr>
              <w:instrText xml:space="preserve"> PAGEREF _Toc205975070 \h </w:instrText>
            </w:r>
            <w:r>
              <w:rPr>
                <w:noProof/>
                <w:webHidden/>
              </w:rPr>
            </w:r>
            <w:r>
              <w:rPr>
                <w:noProof/>
                <w:webHidden/>
              </w:rPr>
              <w:fldChar w:fldCharType="separate"/>
            </w:r>
            <w:r>
              <w:rPr>
                <w:noProof/>
                <w:webHidden/>
              </w:rPr>
              <w:t>22</w:t>
            </w:r>
            <w:r>
              <w:rPr>
                <w:noProof/>
                <w:webHidden/>
              </w:rPr>
              <w:fldChar w:fldCharType="end"/>
            </w:r>
          </w:hyperlink>
        </w:p>
        <w:p w14:paraId="46894FAB" w14:textId="33BF98DD"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71" w:history="1">
            <w:r w:rsidRPr="0098055D">
              <w:rPr>
                <w:rStyle w:val="Hyperlink"/>
                <w:noProof/>
              </w:rPr>
              <w:t>6.3</w:t>
            </w:r>
            <w:r>
              <w:rPr>
                <w:rFonts w:cstheme="minorBidi"/>
                <w:noProof/>
                <w:kern w:val="2"/>
                <w:sz w:val="24"/>
                <w:szCs w:val="24"/>
                <w:lang/>
                <w14:ligatures w14:val="standardContextual"/>
              </w:rPr>
              <w:tab/>
            </w:r>
            <w:r w:rsidRPr="0098055D">
              <w:rPr>
                <w:rStyle w:val="Hyperlink"/>
                <w:noProof/>
              </w:rPr>
              <w:t>Strategic direction and targets</w:t>
            </w:r>
            <w:r>
              <w:rPr>
                <w:noProof/>
                <w:webHidden/>
              </w:rPr>
              <w:tab/>
            </w:r>
            <w:r>
              <w:rPr>
                <w:noProof/>
                <w:webHidden/>
              </w:rPr>
              <w:fldChar w:fldCharType="begin"/>
            </w:r>
            <w:r>
              <w:rPr>
                <w:noProof/>
                <w:webHidden/>
              </w:rPr>
              <w:instrText xml:space="preserve"> PAGEREF _Toc205975071 \h </w:instrText>
            </w:r>
            <w:r>
              <w:rPr>
                <w:noProof/>
                <w:webHidden/>
              </w:rPr>
            </w:r>
            <w:r>
              <w:rPr>
                <w:noProof/>
                <w:webHidden/>
              </w:rPr>
              <w:fldChar w:fldCharType="separate"/>
            </w:r>
            <w:r>
              <w:rPr>
                <w:noProof/>
                <w:webHidden/>
              </w:rPr>
              <w:t>23</w:t>
            </w:r>
            <w:r>
              <w:rPr>
                <w:noProof/>
                <w:webHidden/>
              </w:rPr>
              <w:fldChar w:fldCharType="end"/>
            </w:r>
          </w:hyperlink>
        </w:p>
        <w:p w14:paraId="1CC22CE3" w14:textId="499FD448"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72" w:history="1">
            <w:r w:rsidRPr="0098055D">
              <w:rPr>
                <w:rStyle w:val="Hyperlink"/>
                <w:noProof/>
              </w:rPr>
              <w:t>6.4</w:t>
            </w:r>
            <w:r>
              <w:rPr>
                <w:rFonts w:cstheme="minorBidi"/>
                <w:noProof/>
                <w:kern w:val="2"/>
                <w:sz w:val="24"/>
                <w:szCs w:val="24"/>
                <w:lang/>
                <w14:ligatures w14:val="standardContextual"/>
              </w:rPr>
              <w:tab/>
            </w:r>
            <w:r w:rsidRPr="0098055D">
              <w:rPr>
                <w:rStyle w:val="Hyperlink"/>
                <w:noProof/>
              </w:rPr>
              <w:t>Action plan</w:t>
            </w:r>
            <w:r>
              <w:rPr>
                <w:noProof/>
                <w:webHidden/>
              </w:rPr>
              <w:tab/>
            </w:r>
            <w:r>
              <w:rPr>
                <w:noProof/>
                <w:webHidden/>
              </w:rPr>
              <w:fldChar w:fldCharType="begin"/>
            </w:r>
            <w:r>
              <w:rPr>
                <w:noProof/>
                <w:webHidden/>
              </w:rPr>
              <w:instrText xml:space="preserve"> PAGEREF _Toc205975072 \h </w:instrText>
            </w:r>
            <w:r>
              <w:rPr>
                <w:noProof/>
                <w:webHidden/>
              </w:rPr>
            </w:r>
            <w:r>
              <w:rPr>
                <w:noProof/>
                <w:webHidden/>
              </w:rPr>
              <w:fldChar w:fldCharType="separate"/>
            </w:r>
            <w:r>
              <w:rPr>
                <w:noProof/>
                <w:webHidden/>
              </w:rPr>
              <w:t>23</w:t>
            </w:r>
            <w:r>
              <w:rPr>
                <w:noProof/>
                <w:webHidden/>
              </w:rPr>
              <w:fldChar w:fldCharType="end"/>
            </w:r>
          </w:hyperlink>
        </w:p>
        <w:p w14:paraId="6040CB2B" w14:textId="6DC64146"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73" w:history="1">
            <w:r w:rsidRPr="0098055D">
              <w:rPr>
                <w:rStyle w:val="Hyperlink"/>
                <w:noProof/>
              </w:rPr>
              <w:t>6.5</w:t>
            </w:r>
            <w:r>
              <w:rPr>
                <w:rFonts w:cstheme="minorBidi"/>
                <w:noProof/>
                <w:kern w:val="2"/>
                <w:sz w:val="24"/>
                <w:szCs w:val="24"/>
                <w:lang/>
                <w14:ligatures w14:val="standardContextual"/>
              </w:rPr>
              <w:tab/>
            </w:r>
            <w:r w:rsidRPr="0098055D">
              <w:rPr>
                <w:rStyle w:val="Hyperlink"/>
                <w:noProof/>
              </w:rPr>
              <w:t>Finance options</w:t>
            </w:r>
            <w:r>
              <w:rPr>
                <w:noProof/>
                <w:webHidden/>
              </w:rPr>
              <w:tab/>
            </w:r>
            <w:r>
              <w:rPr>
                <w:noProof/>
                <w:webHidden/>
              </w:rPr>
              <w:fldChar w:fldCharType="begin"/>
            </w:r>
            <w:r>
              <w:rPr>
                <w:noProof/>
                <w:webHidden/>
              </w:rPr>
              <w:instrText xml:space="preserve"> PAGEREF _Toc205975073 \h </w:instrText>
            </w:r>
            <w:r>
              <w:rPr>
                <w:noProof/>
                <w:webHidden/>
              </w:rPr>
            </w:r>
            <w:r>
              <w:rPr>
                <w:noProof/>
                <w:webHidden/>
              </w:rPr>
              <w:fldChar w:fldCharType="separate"/>
            </w:r>
            <w:r>
              <w:rPr>
                <w:noProof/>
                <w:webHidden/>
              </w:rPr>
              <w:t>23</w:t>
            </w:r>
            <w:r>
              <w:rPr>
                <w:noProof/>
                <w:webHidden/>
              </w:rPr>
              <w:fldChar w:fldCharType="end"/>
            </w:r>
          </w:hyperlink>
        </w:p>
        <w:p w14:paraId="30BF0E22" w14:textId="7A85E5C1" w:rsidR="00BC3CCE" w:rsidRDefault="00BC3CCE">
          <w:pPr>
            <w:pStyle w:val="TOC1"/>
            <w:tabs>
              <w:tab w:val="left" w:pos="440"/>
              <w:tab w:val="right" w:leader="dot" w:pos="9016"/>
            </w:tabs>
            <w:rPr>
              <w:rFonts w:cstheme="minorBidi"/>
              <w:noProof/>
              <w:kern w:val="2"/>
              <w:sz w:val="24"/>
              <w:szCs w:val="24"/>
              <w:lang/>
              <w14:ligatures w14:val="standardContextual"/>
            </w:rPr>
          </w:pPr>
          <w:hyperlink w:anchor="_Toc205975074" w:history="1">
            <w:r w:rsidRPr="0098055D">
              <w:rPr>
                <w:rStyle w:val="Hyperlink"/>
                <w:noProof/>
              </w:rPr>
              <w:t>7.</w:t>
            </w:r>
            <w:r>
              <w:rPr>
                <w:rFonts w:cstheme="minorBidi"/>
                <w:noProof/>
                <w:kern w:val="2"/>
                <w:sz w:val="24"/>
                <w:szCs w:val="24"/>
                <w:lang/>
                <w14:ligatures w14:val="standardContextual"/>
              </w:rPr>
              <w:tab/>
            </w:r>
            <w:r w:rsidRPr="0098055D">
              <w:rPr>
                <w:rStyle w:val="Hyperlink"/>
                <w:noProof/>
              </w:rPr>
              <w:t>Mitigation of outside pressures on forests</w:t>
            </w:r>
            <w:r>
              <w:rPr>
                <w:noProof/>
                <w:webHidden/>
              </w:rPr>
              <w:tab/>
            </w:r>
            <w:r>
              <w:rPr>
                <w:noProof/>
                <w:webHidden/>
              </w:rPr>
              <w:fldChar w:fldCharType="begin"/>
            </w:r>
            <w:r>
              <w:rPr>
                <w:noProof/>
                <w:webHidden/>
              </w:rPr>
              <w:instrText xml:space="preserve"> PAGEREF _Toc205975074 \h </w:instrText>
            </w:r>
            <w:r>
              <w:rPr>
                <w:noProof/>
                <w:webHidden/>
              </w:rPr>
            </w:r>
            <w:r>
              <w:rPr>
                <w:noProof/>
                <w:webHidden/>
              </w:rPr>
              <w:fldChar w:fldCharType="separate"/>
            </w:r>
            <w:r>
              <w:rPr>
                <w:noProof/>
                <w:webHidden/>
              </w:rPr>
              <w:t>24</w:t>
            </w:r>
            <w:r>
              <w:rPr>
                <w:noProof/>
                <w:webHidden/>
              </w:rPr>
              <w:fldChar w:fldCharType="end"/>
            </w:r>
          </w:hyperlink>
        </w:p>
        <w:p w14:paraId="2C8DFC34" w14:textId="18FDF014"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75" w:history="1">
            <w:r w:rsidRPr="0098055D">
              <w:rPr>
                <w:rStyle w:val="Hyperlink"/>
                <w:noProof/>
              </w:rPr>
              <w:t>7.1</w:t>
            </w:r>
            <w:r>
              <w:rPr>
                <w:rFonts w:cstheme="minorBidi"/>
                <w:noProof/>
                <w:kern w:val="2"/>
                <w:sz w:val="24"/>
                <w:szCs w:val="24"/>
                <w:lang/>
                <w14:ligatures w14:val="standardContextual"/>
              </w:rPr>
              <w:tab/>
            </w:r>
            <w:r w:rsidRPr="0098055D">
              <w:rPr>
                <w:rStyle w:val="Hyperlink"/>
                <w:noProof/>
              </w:rPr>
              <w:t>General considerations</w:t>
            </w:r>
            <w:r>
              <w:rPr>
                <w:noProof/>
                <w:webHidden/>
              </w:rPr>
              <w:tab/>
            </w:r>
            <w:r>
              <w:rPr>
                <w:noProof/>
                <w:webHidden/>
              </w:rPr>
              <w:fldChar w:fldCharType="begin"/>
            </w:r>
            <w:r>
              <w:rPr>
                <w:noProof/>
                <w:webHidden/>
              </w:rPr>
              <w:instrText xml:space="preserve"> PAGEREF _Toc205975075 \h </w:instrText>
            </w:r>
            <w:r>
              <w:rPr>
                <w:noProof/>
                <w:webHidden/>
              </w:rPr>
            </w:r>
            <w:r>
              <w:rPr>
                <w:noProof/>
                <w:webHidden/>
              </w:rPr>
              <w:fldChar w:fldCharType="separate"/>
            </w:r>
            <w:r>
              <w:rPr>
                <w:noProof/>
                <w:webHidden/>
              </w:rPr>
              <w:t>24</w:t>
            </w:r>
            <w:r>
              <w:rPr>
                <w:noProof/>
                <w:webHidden/>
              </w:rPr>
              <w:fldChar w:fldCharType="end"/>
            </w:r>
          </w:hyperlink>
        </w:p>
        <w:p w14:paraId="5E11262A" w14:textId="6D6769DE"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76" w:history="1">
            <w:r w:rsidRPr="0098055D">
              <w:rPr>
                <w:rStyle w:val="Hyperlink"/>
                <w:noProof/>
              </w:rPr>
              <w:t>7.2</w:t>
            </w:r>
            <w:r>
              <w:rPr>
                <w:rFonts w:cstheme="minorBidi"/>
                <w:noProof/>
                <w:kern w:val="2"/>
                <w:sz w:val="24"/>
                <w:szCs w:val="24"/>
                <w:lang/>
                <w14:ligatures w14:val="standardContextual"/>
              </w:rPr>
              <w:tab/>
            </w:r>
            <w:r w:rsidRPr="0098055D">
              <w:rPr>
                <w:rStyle w:val="Hyperlink"/>
                <w:noProof/>
              </w:rPr>
              <w:t>Constraints and challenges</w:t>
            </w:r>
            <w:r>
              <w:rPr>
                <w:noProof/>
                <w:webHidden/>
              </w:rPr>
              <w:tab/>
            </w:r>
            <w:r>
              <w:rPr>
                <w:noProof/>
                <w:webHidden/>
              </w:rPr>
              <w:fldChar w:fldCharType="begin"/>
            </w:r>
            <w:r>
              <w:rPr>
                <w:noProof/>
                <w:webHidden/>
              </w:rPr>
              <w:instrText xml:space="preserve"> PAGEREF _Toc205975076 \h </w:instrText>
            </w:r>
            <w:r>
              <w:rPr>
                <w:noProof/>
                <w:webHidden/>
              </w:rPr>
            </w:r>
            <w:r>
              <w:rPr>
                <w:noProof/>
                <w:webHidden/>
              </w:rPr>
              <w:fldChar w:fldCharType="separate"/>
            </w:r>
            <w:r>
              <w:rPr>
                <w:noProof/>
                <w:webHidden/>
              </w:rPr>
              <w:t>24</w:t>
            </w:r>
            <w:r>
              <w:rPr>
                <w:noProof/>
                <w:webHidden/>
              </w:rPr>
              <w:fldChar w:fldCharType="end"/>
            </w:r>
          </w:hyperlink>
        </w:p>
        <w:p w14:paraId="52F1F9D7" w14:textId="6AAE9146"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77" w:history="1">
            <w:r w:rsidRPr="0098055D">
              <w:rPr>
                <w:rStyle w:val="Hyperlink"/>
                <w:noProof/>
              </w:rPr>
              <w:t>7.3</w:t>
            </w:r>
            <w:r>
              <w:rPr>
                <w:rFonts w:cstheme="minorBidi"/>
                <w:noProof/>
                <w:kern w:val="2"/>
                <w:sz w:val="24"/>
                <w:szCs w:val="24"/>
                <w:lang/>
                <w14:ligatures w14:val="standardContextual"/>
              </w:rPr>
              <w:tab/>
            </w:r>
            <w:r w:rsidRPr="0098055D">
              <w:rPr>
                <w:rStyle w:val="Hyperlink"/>
                <w:noProof/>
              </w:rPr>
              <w:t>Strategic direction and targets</w:t>
            </w:r>
            <w:r>
              <w:rPr>
                <w:noProof/>
                <w:webHidden/>
              </w:rPr>
              <w:tab/>
            </w:r>
            <w:r>
              <w:rPr>
                <w:noProof/>
                <w:webHidden/>
              </w:rPr>
              <w:fldChar w:fldCharType="begin"/>
            </w:r>
            <w:r>
              <w:rPr>
                <w:noProof/>
                <w:webHidden/>
              </w:rPr>
              <w:instrText xml:space="preserve"> PAGEREF _Toc205975077 \h </w:instrText>
            </w:r>
            <w:r>
              <w:rPr>
                <w:noProof/>
                <w:webHidden/>
              </w:rPr>
            </w:r>
            <w:r>
              <w:rPr>
                <w:noProof/>
                <w:webHidden/>
              </w:rPr>
              <w:fldChar w:fldCharType="separate"/>
            </w:r>
            <w:r>
              <w:rPr>
                <w:noProof/>
                <w:webHidden/>
              </w:rPr>
              <w:t>24</w:t>
            </w:r>
            <w:r>
              <w:rPr>
                <w:noProof/>
                <w:webHidden/>
              </w:rPr>
              <w:fldChar w:fldCharType="end"/>
            </w:r>
          </w:hyperlink>
        </w:p>
        <w:p w14:paraId="280A8C1E" w14:textId="3F645C89"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78" w:history="1">
            <w:r w:rsidRPr="0098055D">
              <w:rPr>
                <w:rStyle w:val="Hyperlink"/>
                <w:noProof/>
              </w:rPr>
              <w:t>7.4</w:t>
            </w:r>
            <w:r>
              <w:rPr>
                <w:rFonts w:cstheme="minorBidi"/>
                <w:noProof/>
                <w:kern w:val="2"/>
                <w:sz w:val="24"/>
                <w:szCs w:val="24"/>
                <w:lang/>
                <w14:ligatures w14:val="standardContextual"/>
              </w:rPr>
              <w:tab/>
            </w:r>
            <w:r w:rsidRPr="0098055D">
              <w:rPr>
                <w:rStyle w:val="Hyperlink"/>
                <w:noProof/>
              </w:rPr>
              <w:t>Action plan</w:t>
            </w:r>
            <w:r>
              <w:rPr>
                <w:noProof/>
                <w:webHidden/>
              </w:rPr>
              <w:tab/>
            </w:r>
            <w:r>
              <w:rPr>
                <w:noProof/>
                <w:webHidden/>
              </w:rPr>
              <w:fldChar w:fldCharType="begin"/>
            </w:r>
            <w:r>
              <w:rPr>
                <w:noProof/>
                <w:webHidden/>
              </w:rPr>
              <w:instrText xml:space="preserve"> PAGEREF _Toc205975078 \h </w:instrText>
            </w:r>
            <w:r>
              <w:rPr>
                <w:noProof/>
                <w:webHidden/>
              </w:rPr>
            </w:r>
            <w:r>
              <w:rPr>
                <w:noProof/>
                <w:webHidden/>
              </w:rPr>
              <w:fldChar w:fldCharType="separate"/>
            </w:r>
            <w:r>
              <w:rPr>
                <w:noProof/>
                <w:webHidden/>
              </w:rPr>
              <w:t>24</w:t>
            </w:r>
            <w:r>
              <w:rPr>
                <w:noProof/>
                <w:webHidden/>
              </w:rPr>
              <w:fldChar w:fldCharType="end"/>
            </w:r>
          </w:hyperlink>
        </w:p>
        <w:p w14:paraId="37AE1AAA" w14:textId="6DC43B6F" w:rsidR="00BC3CCE" w:rsidRDefault="00BC3CCE">
          <w:pPr>
            <w:pStyle w:val="TOC2"/>
            <w:tabs>
              <w:tab w:val="left" w:pos="960"/>
              <w:tab w:val="right" w:leader="dot" w:pos="9016"/>
            </w:tabs>
            <w:rPr>
              <w:rFonts w:cstheme="minorBidi"/>
              <w:noProof/>
              <w:kern w:val="2"/>
              <w:sz w:val="24"/>
              <w:szCs w:val="24"/>
              <w:lang/>
              <w14:ligatures w14:val="standardContextual"/>
            </w:rPr>
          </w:pPr>
          <w:hyperlink w:anchor="_Toc205975079" w:history="1">
            <w:r w:rsidRPr="0098055D">
              <w:rPr>
                <w:rStyle w:val="Hyperlink"/>
                <w:noProof/>
              </w:rPr>
              <w:t>7.5</w:t>
            </w:r>
            <w:r>
              <w:rPr>
                <w:rFonts w:cstheme="minorBidi"/>
                <w:noProof/>
                <w:kern w:val="2"/>
                <w:sz w:val="24"/>
                <w:szCs w:val="24"/>
                <w:lang/>
                <w14:ligatures w14:val="standardContextual"/>
              </w:rPr>
              <w:tab/>
            </w:r>
            <w:r w:rsidRPr="0098055D">
              <w:rPr>
                <w:rStyle w:val="Hyperlink"/>
                <w:noProof/>
              </w:rPr>
              <w:t>Finance options</w:t>
            </w:r>
            <w:r>
              <w:rPr>
                <w:noProof/>
                <w:webHidden/>
              </w:rPr>
              <w:tab/>
            </w:r>
            <w:r>
              <w:rPr>
                <w:noProof/>
                <w:webHidden/>
              </w:rPr>
              <w:fldChar w:fldCharType="begin"/>
            </w:r>
            <w:r>
              <w:rPr>
                <w:noProof/>
                <w:webHidden/>
              </w:rPr>
              <w:instrText xml:space="preserve"> PAGEREF _Toc205975079 \h </w:instrText>
            </w:r>
            <w:r>
              <w:rPr>
                <w:noProof/>
                <w:webHidden/>
              </w:rPr>
            </w:r>
            <w:r>
              <w:rPr>
                <w:noProof/>
                <w:webHidden/>
              </w:rPr>
              <w:fldChar w:fldCharType="separate"/>
            </w:r>
            <w:r>
              <w:rPr>
                <w:noProof/>
                <w:webHidden/>
              </w:rPr>
              <w:t>24</w:t>
            </w:r>
            <w:r>
              <w:rPr>
                <w:noProof/>
                <w:webHidden/>
              </w:rPr>
              <w:fldChar w:fldCharType="end"/>
            </w:r>
          </w:hyperlink>
        </w:p>
        <w:p w14:paraId="2D41B557" w14:textId="6D47A896" w:rsidR="00BC3CCE" w:rsidRDefault="00BC3CCE">
          <w:pPr>
            <w:pStyle w:val="TOC1"/>
            <w:tabs>
              <w:tab w:val="right" w:leader="dot" w:pos="9016"/>
            </w:tabs>
            <w:rPr>
              <w:rFonts w:cstheme="minorBidi"/>
              <w:noProof/>
              <w:kern w:val="2"/>
              <w:sz w:val="24"/>
              <w:szCs w:val="24"/>
              <w:lang/>
              <w14:ligatures w14:val="standardContextual"/>
            </w:rPr>
          </w:pPr>
          <w:hyperlink w:anchor="_Toc205975080" w:history="1">
            <w:r w:rsidRPr="0098055D">
              <w:rPr>
                <w:rStyle w:val="Hyperlink"/>
                <w:noProof/>
              </w:rPr>
              <w:t>References</w:t>
            </w:r>
            <w:r>
              <w:rPr>
                <w:noProof/>
                <w:webHidden/>
              </w:rPr>
              <w:tab/>
            </w:r>
            <w:r>
              <w:rPr>
                <w:noProof/>
                <w:webHidden/>
              </w:rPr>
              <w:fldChar w:fldCharType="begin"/>
            </w:r>
            <w:r>
              <w:rPr>
                <w:noProof/>
                <w:webHidden/>
              </w:rPr>
              <w:instrText xml:space="preserve"> PAGEREF _Toc205975080 \h </w:instrText>
            </w:r>
            <w:r>
              <w:rPr>
                <w:noProof/>
                <w:webHidden/>
              </w:rPr>
            </w:r>
            <w:r>
              <w:rPr>
                <w:noProof/>
                <w:webHidden/>
              </w:rPr>
              <w:fldChar w:fldCharType="separate"/>
            </w:r>
            <w:r>
              <w:rPr>
                <w:noProof/>
                <w:webHidden/>
              </w:rPr>
              <w:t>25</w:t>
            </w:r>
            <w:r>
              <w:rPr>
                <w:noProof/>
                <w:webHidden/>
              </w:rPr>
              <w:fldChar w:fldCharType="end"/>
            </w:r>
          </w:hyperlink>
        </w:p>
        <w:p w14:paraId="38B47ABF" w14:textId="4CD68C51" w:rsidR="0039024F" w:rsidRDefault="0039024F">
          <w:r>
            <w:rPr>
              <w:b/>
              <w:bCs/>
              <w:noProof/>
            </w:rPr>
            <w:fldChar w:fldCharType="end"/>
          </w:r>
        </w:p>
      </w:sdtContent>
    </w:sdt>
    <w:p w14:paraId="2AEB2B2F" w14:textId="77777777" w:rsidR="00373351" w:rsidRDefault="00373351">
      <w:pPr>
        <w:spacing w:after="160"/>
        <w:rPr>
          <w:color w:val="FF0000"/>
        </w:rPr>
      </w:pPr>
      <w:r>
        <w:rPr>
          <w:color w:val="FF0000"/>
        </w:rPr>
        <w:br w:type="page"/>
      </w:r>
    </w:p>
    <w:p w14:paraId="25F9FDF2" w14:textId="76C2D17A" w:rsidR="0021319C" w:rsidRDefault="0009478A" w:rsidP="0009478A">
      <w:pPr>
        <w:rPr>
          <w:color w:val="FF0000"/>
        </w:rPr>
      </w:pPr>
      <w:r>
        <w:rPr>
          <w:color w:val="FF0000"/>
        </w:rPr>
        <w:lastRenderedPageBreak/>
        <w:t>Editorial note</w:t>
      </w:r>
      <w:r w:rsidR="0021319C">
        <w:rPr>
          <w:color w:val="FF0000"/>
        </w:rPr>
        <w:t>s</w:t>
      </w:r>
      <w:r>
        <w:rPr>
          <w:color w:val="FF0000"/>
        </w:rPr>
        <w:t xml:space="preserve">: </w:t>
      </w:r>
    </w:p>
    <w:p w14:paraId="09829E1E" w14:textId="2AAA9B07" w:rsidR="0053352C" w:rsidRDefault="00A36C08" w:rsidP="00086BE7">
      <w:pPr>
        <w:pStyle w:val="ListParagraph"/>
        <w:numPr>
          <w:ilvl w:val="0"/>
          <w:numId w:val="13"/>
        </w:numPr>
        <w:rPr>
          <w:color w:val="FF0000"/>
        </w:rPr>
      </w:pPr>
      <w:r>
        <w:rPr>
          <w:color w:val="FF0000"/>
        </w:rPr>
        <w:t xml:space="preserve">The strategy is not modelled according to the 4Cs, but all </w:t>
      </w:r>
      <w:r w:rsidR="0053352C">
        <w:rPr>
          <w:color w:val="FF0000"/>
        </w:rPr>
        <w:t>4</w:t>
      </w:r>
      <w:r>
        <w:rPr>
          <w:color w:val="FF0000"/>
        </w:rPr>
        <w:t>Cs</w:t>
      </w:r>
      <w:r w:rsidR="0053352C">
        <w:rPr>
          <w:color w:val="FF0000"/>
        </w:rPr>
        <w:t xml:space="preserve"> will appear in the strategy</w:t>
      </w:r>
      <w:r w:rsidR="0068501F">
        <w:rPr>
          <w:color w:val="FF0000"/>
        </w:rPr>
        <w:t xml:space="preserve">: </w:t>
      </w:r>
      <w:r w:rsidR="003B1C44">
        <w:rPr>
          <w:color w:val="FF0000"/>
        </w:rPr>
        <w:t xml:space="preserve">actions on </w:t>
      </w:r>
      <w:r w:rsidR="0068501F">
        <w:rPr>
          <w:color w:val="FF0000"/>
        </w:rPr>
        <w:t>Commer</w:t>
      </w:r>
      <w:r w:rsidR="00CA35EA">
        <w:rPr>
          <w:color w:val="FF0000"/>
        </w:rPr>
        <w:t xml:space="preserve">ce will be covered under Forest Production and </w:t>
      </w:r>
      <w:r w:rsidR="003B1C44">
        <w:rPr>
          <w:color w:val="FF0000"/>
        </w:rPr>
        <w:t>forest industry;</w:t>
      </w:r>
      <w:r w:rsidR="00A75BA6">
        <w:rPr>
          <w:color w:val="FF0000"/>
        </w:rPr>
        <w:t xml:space="preserve"> actions on</w:t>
      </w:r>
      <w:r w:rsidR="003B1C44">
        <w:rPr>
          <w:color w:val="FF0000"/>
        </w:rPr>
        <w:t xml:space="preserve"> Communities will be </w:t>
      </w:r>
      <w:r w:rsidR="00A75BA6">
        <w:rPr>
          <w:color w:val="FF0000"/>
        </w:rPr>
        <w:t xml:space="preserve">covered under Forest Production, under Protected Area Management; and under </w:t>
      </w:r>
      <w:r w:rsidR="00D27FF1">
        <w:rPr>
          <w:color w:val="FF0000"/>
        </w:rPr>
        <w:t>B</w:t>
      </w:r>
      <w:r w:rsidR="00A75BA6">
        <w:rPr>
          <w:color w:val="FF0000"/>
        </w:rPr>
        <w:t xml:space="preserve">ufferzone </w:t>
      </w:r>
      <w:r w:rsidR="00D27FF1">
        <w:rPr>
          <w:color w:val="FF0000"/>
        </w:rPr>
        <w:t>M</w:t>
      </w:r>
      <w:r w:rsidR="00A75BA6">
        <w:rPr>
          <w:color w:val="FF0000"/>
        </w:rPr>
        <w:t>anagement</w:t>
      </w:r>
      <w:r w:rsidR="00930CC5">
        <w:rPr>
          <w:color w:val="FF0000"/>
        </w:rPr>
        <w:t xml:space="preserve">; Carbon actions will be under the different sections on Finance; </w:t>
      </w:r>
      <w:r w:rsidR="00D27FF1">
        <w:rPr>
          <w:color w:val="FF0000"/>
        </w:rPr>
        <w:t>Conservation actions will be under Protected Area Management.</w:t>
      </w:r>
    </w:p>
    <w:p w14:paraId="3A915BA6" w14:textId="3EB38F06" w:rsidR="0009478A" w:rsidRDefault="0009478A" w:rsidP="00086BE7">
      <w:pPr>
        <w:pStyle w:val="ListParagraph"/>
        <w:numPr>
          <w:ilvl w:val="0"/>
          <w:numId w:val="13"/>
        </w:numPr>
        <w:rPr>
          <w:color w:val="FF0000"/>
        </w:rPr>
      </w:pPr>
      <w:r w:rsidRPr="0021319C">
        <w:rPr>
          <w:color w:val="FF0000"/>
        </w:rPr>
        <w:t>text between [ ..] refers to literature references, to be replaced by a numbering of references.</w:t>
      </w:r>
    </w:p>
    <w:p w14:paraId="469B654E" w14:textId="4E8D3631" w:rsidR="0053352C" w:rsidRDefault="0053352C" w:rsidP="00086BE7">
      <w:pPr>
        <w:pStyle w:val="ListParagraph"/>
        <w:numPr>
          <w:ilvl w:val="0"/>
          <w:numId w:val="13"/>
        </w:numPr>
        <w:rPr>
          <w:color w:val="FF0000"/>
        </w:rPr>
      </w:pPr>
      <w:r>
        <w:rPr>
          <w:color w:val="FF0000"/>
        </w:rPr>
        <w:t xml:space="preserve">Text in red is </w:t>
      </w:r>
      <w:r w:rsidR="0083712D">
        <w:rPr>
          <w:color w:val="FF0000"/>
        </w:rPr>
        <w:t>suggested text</w:t>
      </w:r>
    </w:p>
    <w:p w14:paraId="3CB8D2E0" w14:textId="794B6372" w:rsidR="0083712D" w:rsidRDefault="0083712D" w:rsidP="00086BE7">
      <w:pPr>
        <w:pStyle w:val="ListParagraph"/>
        <w:numPr>
          <w:ilvl w:val="0"/>
          <w:numId w:val="13"/>
        </w:numPr>
        <w:rPr>
          <w:color w:val="FF0000"/>
        </w:rPr>
      </w:pPr>
      <w:r>
        <w:rPr>
          <w:color w:val="FF0000"/>
        </w:rPr>
        <w:t xml:space="preserve">Text in grey shade is text </w:t>
      </w:r>
      <w:r w:rsidR="00B36EB8">
        <w:rPr>
          <w:color w:val="FF0000"/>
        </w:rPr>
        <w:t xml:space="preserve">yet </w:t>
      </w:r>
      <w:r>
        <w:rPr>
          <w:color w:val="FF0000"/>
        </w:rPr>
        <w:t>to be edited</w:t>
      </w:r>
    </w:p>
    <w:p w14:paraId="39A41632" w14:textId="3B163AF0" w:rsidR="0029631E" w:rsidRPr="0021319C" w:rsidRDefault="0029631E" w:rsidP="00086BE7">
      <w:pPr>
        <w:pStyle w:val="ListParagraph"/>
        <w:numPr>
          <w:ilvl w:val="0"/>
          <w:numId w:val="13"/>
        </w:numPr>
        <w:rPr>
          <w:color w:val="FF0000"/>
        </w:rPr>
      </w:pPr>
      <w:r>
        <w:rPr>
          <w:color w:val="FF0000"/>
        </w:rPr>
        <w:t>Actions identified in this strateg</w:t>
      </w:r>
      <w:r w:rsidR="004F3E84">
        <w:rPr>
          <w:color w:val="FF0000"/>
        </w:rPr>
        <w:t>y document will be copied into a separate 5-year Action Plan.</w:t>
      </w:r>
    </w:p>
    <w:p w14:paraId="1E136375" w14:textId="77777777" w:rsidR="0009478A" w:rsidRDefault="0009478A">
      <w:pPr>
        <w:spacing w:after="160"/>
      </w:pPr>
    </w:p>
    <w:p w14:paraId="4B4759BA" w14:textId="64CD1E67" w:rsidR="006C4458" w:rsidRDefault="006C4458" w:rsidP="0078091C">
      <w:pPr>
        <w:pStyle w:val="Heading1"/>
      </w:pPr>
      <w:bookmarkStart w:id="0" w:name="_Toc205975037"/>
      <w:r>
        <w:t>Introduction</w:t>
      </w:r>
      <w:bookmarkEnd w:id="0"/>
    </w:p>
    <w:p w14:paraId="3A7AF6C7" w14:textId="03A5DF16" w:rsidR="00E673BD" w:rsidRPr="00525913" w:rsidRDefault="00DA2D92" w:rsidP="003D79FA">
      <w:pPr>
        <w:rPr>
          <w:lang w:val="en-GB"/>
        </w:rPr>
      </w:pPr>
      <w:r w:rsidRPr="003D79FA">
        <w:t xml:space="preserve">Liberia’s </w:t>
      </w:r>
      <w:r w:rsidR="0038006E" w:rsidRPr="003D79FA">
        <w:t xml:space="preserve">Forest Development Authority </w:t>
      </w:r>
      <w:r w:rsidR="0074503B" w:rsidRPr="003D79FA">
        <w:t xml:space="preserve">(FDA) </w:t>
      </w:r>
      <w:r w:rsidR="001F78C1" w:rsidRPr="003D79FA">
        <w:t xml:space="preserve">developed this forest sector strategy </w:t>
      </w:r>
      <w:r w:rsidR="00937BD4">
        <w:t>for the period 2025-</w:t>
      </w:r>
      <w:r w:rsidR="001F6661">
        <w:t xml:space="preserve">2029 </w:t>
      </w:r>
      <w:r w:rsidR="00B11D3E" w:rsidRPr="003D79FA">
        <w:t xml:space="preserve">as a </w:t>
      </w:r>
      <w:r w:rsidR="00D25F7D" w:rsidRPr="003D79FA">
        <w:t xml:space="preserve">replacement of </w:t>
      </w:r>
      <w:r w:rsidR="00B11D3E" w:rsidRPr="003D79FA">
        <w:t xml:space="preserve">the previous </w:t>
      </w:r>
      <w:r w:rsidR="00B11D3E" w:rsidRPr="003D79FA">
        <w:rPr>
          <w:lang w:val="en-GB"/>
        </w:rPr>
        <w:t xml:space="preserve">National Forestry Policy and Implementation Strategy of 2006, which had a ten-year implementation period with an expected review in 2016. </w:t>
      </w:r>
      <w:r w:rsidR="00925126" w:rsidRPr="003D79FA">
        <w:rPr>
          <w:lang w:val="en-GB"/>
        </w:rPr>
        <w:t xml:space="preserve">Since then, </w:t>
      </w:r>
      <w:r w:rsidR="004C5D0B" w:rsidRPr="003D79FA">
        <w:rPr>
          <w:lang w:val="en-GB"/>
        </w:rPr>
        <w:t xml:space="preserve">new realities have emerged especially as concerns climate change and </w:t>
      </w:r>
      <w:r w:rsidR="005A3924" w:rsidRPr="003D79FA">
        <w:rPr>
          <w:lang w:val="en-GB"/>
        </w:rPr>
        <w:t xml:space="preserve">land tenure issues </w:t>
      </w:r>
      <w:r w:rsidR="00910619" w:rsidRPr="003D79FA">
        <w:rPr>
          <w:lang w:val="en-GB"/>
        </w:rPr>
        <w:t xml:space="preserve">addressed by the Land Rights Act </w:t>
      </w:r>
      <w:r w:rsidR="005A3924" w:rsidRPr="003D79FA">
        <w:rPr>
          <w:lang w:val="en-GB"/>
        </w:rPr>
        <w:t xml:space="preserve">that require new policy and action. </w:t>
      </w:r>
      <w:r w:rsidR="00237424" w:rsidRPr="003D79FA">
        <w:rPr>
          <w:lang w:val="en-GB"/>
        </w:rPr>
        <w:t xml:space="preserve">Therefore, a new </w:t>
      </w:r>
      <w:r w:rsidR="00B11D3E" w:rsidRPr="003D79FA">
        <w:t xml:space="preserve">five-year </w:t>
      </w:r>
      <w:r w:rsidR="00885911" w:rsidRPr="003D79FA">
        <w:t xml:space="preserve">strategy and </w:t>
      </w:r>
      <w:r w:rsidR="00B11D3E" w:rsidRPr="003D79FA">
        <w:t>action plan</w:t>
      </w:r>
      <w:r w:rsidR="00885911" w:rsidRPr="003D79FA">
        <w:t xml:space="preserve"> </w:t>
      </w:r>
      <w:r w:rsidR="00937BD4">
        <w:t>wa</w:t>
      </w:r>
      <w:r w:rsidR="00885911" w:rsidRPr="003D79FA">
        <w:t>s required,</w:t>
      </w:r>
      <w:r w:rsidR="00B11D3E" w:rsidRPr="003D79FA">
        <w:t xml:space="preserve"> consistent with the Government</w:t>
      </w:r>
      <w:r w:rsidR="00885911" w:rsidRPr="003D79FA">
        <w:t>’s</w:t>
      </w:r>
      <w:r w:rsidR="00B11D3E" w:rsidRPr="003D79FA">
        <w:t xml:space="preserve"> development agenda (ARREST) for the next five years</w:t>
      </w:r>
      <w:r w:rsidR="00427B66">
        <w:t xml:space="preserve">, </w:t>
      </w:r>
      <w:r w:rsidR="00584D5D">
        <w:t xml:space="preserve">as well as Liberia’s </w:t>
      </w:r>
      <w:r w:rsidR="00E1551F">
        <w:t xml:space="preserve">Nationally Determined </w:t>
      </w:r>
      <w:r w:rsidR="00584D5D" w:rsidRPr="00525913">
        <w:t>C</w:t>
      </w:r>
      <w:r w:rsidR="00E1551F" w:rsidRPr="00525913">
        <w:t>ontributions to the Paris Agreement</w:t>
      </w:r>
      <w:r w:rsidR="003D79FA" w:rsidRPr="00525913">
        <w:t>.</w:t>
      </w:r>
      <w:r w:rsidR="00B11D3E" w:rsidRPr="00525913">
        <w:rPr>
          <w:lang w:val="en-GB"/>
        </w:rPr>
        <w:t xml:space="preserve"> [</w:t>
      </w:r>
      <w:r w:rsidR="003D79FA" w:rsidRPr="00525913">
        <w:rPr>
          <w:lang w:val="en-GB"/>
        </w:rPr>
        <w:t xml:space="preserve">text is </w:t>
      </w:r>
      <w:r w:rsidR="002F644B" w:rsidRPr="00525913">
        <w:rPr>
          <w:lang w:val="en-GB"/>
        </w:rPr>
        <w:t>paraphrased from</w:t>
      </w:r>
      <w:r w:rsidR="003D79FA" w:rsidRPr="00525913">
        <w:rPr>
          <w:lang w:val="en-GB"/>
        </w:rPr>
        <w:t xml:space="preserve"> </w:t>
      </w:r>
      <w:r w:rsidR="00B11D3E" w:rsidRPr="00525913">
        <w:rPr>
          <w:lang w:val="en-GB"/>
        </w:rPr>
        <w:t>FDA 2024 A Road Map for Liberia Forest Sector Rejuvenation]</w:t>
      </w:r>
    </w:p>
    <w:p w14:paraId="7D2E9F66" w14:textId="68042226" w:rsidR="00C40A58" w:rsidRDefault="00B14B98" w:rsidP="00941633">
      <w:pPr>
        <w:rPr>
          <w:lang w:val="en-GB"/>
        </w:rPr>
      </w:pPr>
      <w:r w:rsidRPr="00525913">
        <w:rPr>
          <w:lang w:val="en-GB"/>
        </w:rPr>
        <w:t xml:space="preserve">Central theme in this strategy </w:t>
      </w:r>
      <w:r w:rsidR="00B175CA" w:rsidRPr="00525913">
        <w:rPr>
          <w:lang w:val="en-GB"/>
        </w:rPr>
        <w:t xml:space="preserve">document </w:t>
      </w:r>
      <w:r w:rsidRPr="00525913">
        <w:rPr>
          <w:lang w:val="en-GB"/>
        </w:rPr>
        <w:t xml:space="preserve">is the rejuvenation of Liberia’s </w:t>
      </w:r>
      <w:r w:rsidR="00B175CA" w:rsidRPr="00525913">
        <w:rPr>
          <w:lang w:val="en-GB"/>
        </w:rPr>
        <w:t xml:space="preserve">forest </w:t>
      </w:r>
      <w:r w:rsidR="00B00440" w:rsidRPr="00525913">
        <w:t>sector</w:t>
      </w:r>
      <w:r w:rsidR="003B3D95" w:rsidRPr="00525913">
        <w:t xml:space="preserve">. </w:t>
      </w:r>
      <w:r w:rsidR="00D80146" w:rsidRPr="00525913">
        <w:t xml:space="preserve">An objective that FDA can not achieve on itself; </w:t>
      </w:r>
      <w:r w:rsidR="00EE2359" w:rsidRPr="00525913">
        <w:t>therefore, this</w:t>
      </w:r>
      <w:r w:rsidR="00B00440" w:rsidRPr="00525913">
        <w:t xml:space="preserve"> strategy </w:t>
      </w:r>
      <w:r w:rsidR="0038006E" w:rsidRPr="00525913">
        <w:t xml:space="preserve">document </w:t>
      </w:r>
      <w:r w:rsidR="00EE2359" w:rsidRPr="00525913">
        <w:t xml:space="preserve">is </w:t>
      </w:r>
      <w:r w:rsidR="0038006E" w:rsidRPr="00525913">
        <w:t>aimed at assisting the dialog</w:t>
      </w:r>
      <w:r w:rsidR="006D0F27" w:rsidRPr="00525913">
        <w:t>ue</w:t>
      </w:r>
      <w:r w:rsidR="0038006E" w:rsidRPr="00525913">
        <w:t xml:space="preserve"> between FDA and key</w:t>
      </w:r>
      <w:r w:rsidR="00B00440" w:rsidRPr="00525913">
        <w:t xml:space="preserve"> </w:t>
      </w:r>
      <w:r w:rsidR="0038006E" w:rsidRPr="00525913">
        <w:t xml:space="preserve">development partners </w:t>
      </w:r>
      <w:r w:rsidR="00942FC1" w:rsidRPr="00525913">
        <w:t xml:space="preserve">on </w:t>
      </w:r>
      <w:r w:rsidR="0038006E" w:rsidRPr="00525913">
        <w:t xml:space="preserve">the strategic </w:t>
      </w:r>
      <w:r w:rsidR="00942FC1" w:rsidRPr="00525913">
        <w:t xml:space="preserve">approach towards forest protection, restoration and sustainable use, </w:t>
      </w:r>
      <w:r w:rsidR="0038006E" w:rsidRPr="00525913">
        <w:t xml:space="preserve">and </w:t>
      </w:r>
      <w:r w:rsidR="006217D9" w:rsidRPr="00525913">
        <w:t xml:space="preserve">how </w:t>
      </w:r>
      <w:r w:rsidR="002A37DB" w:rsidRPr="00525913">
        <w:t xml:space="preserve">this agenda can be supported </w:t>
      </w:r>
      <w:r w:rsidR="00A90C47" w:rsidRPr="00525913">
        <w:t>by</w:t>
      </w:r>
      <w:r w:rsidR="002A37DB" w:rsidRPr="00525913">
        <w:t xml:space="preserve"> other </w:t>
      </w:r>
      <w:r w:rsidR="006217D9" w:rsidRPr="00525913">
        <w:t xml:space="preserve">governmental agencies, private sector, </w:t>
      </w:r>
      <w:r w:rsidR="00A90C47" w:rsidRPr="00525913">
        <w:t xml:space="preserve">civil </w:t>
      </w:r>
      <w:r w:rsidR="002A37DB" w:rsidRPr="00525913">
        <w:t xml:space="preserve">society </w:t>
      </w:r>
      <w:r w:rsidR="006217D9" w:rsidRPr="00525913">
        <w:t xml:space="preserve">and development </w:t>
      </w:r>
      <w:r w:rsidR="00A90C47" w:rsidRPr="00525913">
        <w:t>agencies</w:t>
      </w:r>
      <w:r w:rsidR="0038006E" w:rsidRPr="00525913">
        <w:t>.</w:t>
      </w:r>
      <w:r w:rsidR="002F644B" w:rsidRPr="00525913">
        <w:rPr>
          <w:lang w:val="en-GB"/>
        </w:rPr>
        <w:t xml:space="preserve"> [text is paraphrased from FDA 2024 A Road Map for Liberia Forest Sector Rejuvenation]</w:t>
      </w:r>
    </w:p>
    <w:p w14:paraId="5D06A1C6" w14:textId="77777777" w:rsidR="00124756" w:rsidRPr="00941633" w:rsidRDefault="00AB4330" w:rsidP="00124756">
      <w:r>
        <w:rPr>
          <w:lang w:val="en-GB"/>
        </w:rPr>
        <w:t xml:space="preserve">This strategy document builds on </w:t>
      </w:r>
      <w:r w:rsidR="00A00B01">
        <w:rPr>
          <w:lang w:val="en-GB"/>
        </w:rPr>
        <w:t xml:space="preserve">provisional planning documents prepared by FDA in March 2024, </w:t>
      </w:r>
      <w:r w:rsidR="00AF034A">
        <w:rPr>
          <w:lang w:val="en-GB"/>
        </w:rPr>
        <w:t xml:space="preserve">specifically </w:t>
      </w:r>
      <w:r w:rsidR="0020304F">
        <w:rPr>
          <w:lang w:val="en-GB"/>
        </w:rPr>
        <w:t>“</w:t>
      </w:r>
      <w:r w:rsidR="00AF034A" w:rsidRPr="00AF034A">
        <w:t>A Road Map for Liberia Forest Sector Rejuvenation, an</w:t>
      </w:r>
      <w:r w:rsidR="0020304F">
        <w:t xml:space="preserve"> </w:t>
      </w:r>
      <w:r w:rsidR="00AF034A" w:rsidRPr="00AF034A">
        <w:t>anticipation of Forest Priorities under Liberia's ARREST</w:t>
      </w:r>
      <w:r w:rsidR="0020304F">
        <w:t xml:space="preserve"> </w:t>
      </w:r>
      <w:r w:rsidR="00AF034A" w:rsidRPr="00AF034A">
        <w:t>A</w:t>
      </w:r>
      <w:r w:rsidR="0020304F">
        <w:t xml:space="preserve">genda” of March 2024; </w:t>
      </w:r>
      <w:r w:rsidR="00F1202F">
        <w:t xml:space="preserve">including </w:t>
      </w:r>
      <w:r w:rsidR="008A7837">
        <w:t xml:space="preserve">a related “Policy Brief” of March 2024; </w:t>
      </w:r>
      <w:r w:rsidR="00630026">
        <w:t xml:space="preserve">a note on </w:t>
      </w:r>
      <w:r w:rsidR="00F3790D">
        <w:t xml:space="preserve">“FDA Internal Factors </w:t>
      </w:r>
      <w:r w:rsidR="0058156F">
        <w:t>A</w:t>
      </w:r>
      <w:r w:rsidR="00F3790D">
        <w:t>nalysis</w:t>
      </w:r>
      <w:r w:rsidR="0058156F">
        <w:t xml:space="preserve">” </w:t>
      </w:r>
      <w:proofErr w:type="gramStart"/>
      <w:r w:rsidR="0058156F" w:rsidRPr="001F6661">
        <w:rPr>
          <w:color w:val="FF0000"/>
        </w:rPr>
        <w:t>(..</w:t>
      </w:r>
      <w:proofErr w:type="gramEnd"/>
      <w:r w:rsidR="0058156F" w:rsidRPr="001F6661">
        <w:rPr>
          <w:color w:val="FF0000"/>
        </w:rPr>
        <w:t xml:space="preserve"> add date ...) </w:t>
      </w:r>
      <w:r w:rsidR="0058156F">
        <w:t xml:space="preserve">and the </w:t>
      </w:r>
      <w:r w:rsidR="00630026">
        <w:t xml:space="preserve">note on </w:t>
      </w:r>
      <w:r w:rsidR="0058156F">
        <w:t>“</w:t>
      </w:r>
      <w:r w:rsidR="00630026">
        <w:t xml:space="preserve">FDA Strategic Planning Process”. </w:t>
      </w:r>
      <w:r w:rsidR="00124756">
        <w:t>This strategy document is accompanied by an Action Plan for the period 2025-2029.</w:t>
      </w:r>
    </w:p>
    <w:p w14:paraId="2AFE0919" w14:textId="1EB06054" w:rsidR="00565DD0" w:rsidRPr="00565DD0" w:rsidRDefault="00F24376" w:rsidP="00CD12E7">
      <w:r>
        <w:t xml:space="preserve">Where in previous planning documents the 4C approach </w:t>
      </w:r>
      <w:r w:rsidR="00957397">
        <w:t xml:space="preserve">was followed, representing Commerce, Community, Conservation and Carbon, the March 2024 documents identified </w:t>
      </w:r>
      <w:r w:rsidR="00565DD0">
        <w:t xml:space="preserve">new </w:t>
      </w:r>
      <w:r w:rsidR="009961C3">
        <w:t>‘</w:t>
      </w:r>
      <w:r w:rsidR="00565DD0">
        <w:t>pillars</w:t>
      </w:r>
      <w:r w:rsidR="009961C3">
        <w:t>’</w:t>
      </w:r>
      <w:r w:rsidR="00565DD0">
        <w:t xml:space="preserve"> i.e. </w:t>
      </w:r>
      <w:r w:rsidR="00565DD0" w:rsidRPr="00565DD0">
        <w:t>Institutional Strengthening</w:t>
      </w:r>
      <w:r w:rsidR="00CD12E7">
        <w:t xml:space="preserve">; </w:t>
      </w:r>
      <w:r w:rsidR="00565DD0" w:rsidRPr="00565DD0">
        <w:t>Sustainable Forestry Resources Management</w:t>
      </w:r>
      <w:r w:rsidR="00CD12E7">
        <w:t xml:space="preserve">; </w:t>
      </w:r>
      <w:r w:rsidR="00565DD0" w:rsidRPr="00565DD0">
        <w:t>Forest Product Enterprise (Industry) Development</w:t>
      </w:r>
      <w:r w:rsidR="00CD12E7">
        <w:t xml:space="preserve">; and </w:t>
      </w:r>
      <w:r w:rsidR="00565DD0" w:rsidRPr="00565DD0">
        <w:t>Sustainable Financing and Governance</w:t>
      </w:r>
      <w:r w:rsidR="00CD12E7">
        <w:t xml:space="preserve">. This document </w:t>
      </w:r>
      <w:r w:rsidR="00032B1A">
        <w:t xml:space="preserve">is guided by this identification of </w:t>
      </w:r>
      <w:r w:rsidR="009961C3">
        <w:t>‘pillars’</w:t>
      </w:r>
      <w:r w:rsidR="009303D2">
        <w:t>,</w:t>
      </w:r>
      <w:r w:rsidR="009961C3">
        <w:t xml:space="preserve"> with slight adaptations</w:t>
      </w:r>
      <w:r w:rsidR="009303D2">
        <w:t xml:space="preserve">, having sections on I. Governance; II </w:t>
      </w:r>
      <w:r w:rsidR="006F032D">
        <w:t xml:space="preserve">Forest Production and Forest Industry; III </w:t>
      </w:r>
      <w:r w:rsidR="00443A22">
        <w:t>Protected Forests; and IV Buffer-zone Management</w:t>
      </w:r>
      <w:r w:rsidR="005F084C">
        <w:t xml:space="preserve"> for countering external pressures on the forest estate</w:t>
      </w:r>
      <w:r w:rsidR="00C52301">
        <w:t>; completed with V finance and Investment.</w:t>
      </w:r>
      <w:r w:rsidR="006F032D">
        <w:t xml:space="preserve"> </w:t>
      </w:r>
      <w:r w:rsidR="00CC02EB">
        <w:t>As visualized in the diagram below.</w:t>
      </w:r>
    </w:p>
    <w:p w14:paraId="637FE5F4" w14:textId="516032EA" w:rsidR="00AB4330" w:rsidRDefault="001F6661" w:rsidP="00AF034A">
      <w:r>
        <w:rPr>
          <w:noProof/>
        </w:rPr>
        <w:lastRenderedPageBreak/>
        <w:drawing>
          <wp:inline distT="0" distB="0" distL="0" distR="0" wp14:anchorId="728E0A94" wp14:editId="1289CB33">
            <wp:extent cx="5731510" cy="3223895"/>
            <wp:effectExtent l="0" t="0" r="2540" b="0"/>
            <wp:docPr id="112786814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68143"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731510" cy="3223895"/>
                    </a:xfrm>
                    <a:prstGeom prst="rect">
                      <a:avLst/>
                    </a:prstGeom>
                  </pic:spPr>
                </pic:pic>
              </a:graphicData>
            </a:graphic>
          </wp:inline>
        </w:drawing>
      </w:r>
    </w:p>
    <w:p w14:paraId="348BE3EE" w14:textId="7A1399F7" w:rsidR="006C4458" w:rsidRPr="00FF7777" w:rsidRDefault="006C4458" w:rsidP="00165B64">
      <w:pPr>
        <w:ind w:left="709" w:hanging="425"/>
      </w:pPr>
    </w:p>
    <w:p w14:paraId="1121D429" w14:textId="7DE80DE4" w:rsidR="006C4458" w:rsidRPr="007807C2" w:rsidRDefault="006C4458" w:rsidP="00165B64">
      <w:pPr>
        <w:ind w:left="709" w:hanging="425"/>
        <w:rPr>
          <w:color w:val="FF0000"/>
        </w:rPr>
      </w:pPr>
      <w:r w:rsidRPr="007807C2">
        <w:rPr>
          <w:color w:val="FF0000"/>
        </w:rPr>
        <w:t>•</w:t>
      </w:r>
      <w:r w:rsidRPr="007807C2">
        <w:rPr>
          <w:color w:val="FF0000"/>
        </w:rPr>
        <w:tab/>
      </w:r>
      <w:r w:rsidR="00C417E0">
        <w:rPr>
          <w:color w:val="FF0000"/>
        </w:rPr>
        <w:t>Conclude with a summary of</w:t>
      </w:r>
      <w:r w:rsidR="000303FC" w:rsidRPr="007807C2">
        <w:rPr>
          <w:color w:val="FF0000"/>
        </w:rPr>
        <w:t xml:space="preserve"> the process of preparation (b</w:t>
      </w:r>
      <w:r w:rsidRPr="007807C2">
        <w:rPr>
          <w:color w:val="FF0000"/>
        </w:rPr>
        <w:t>y whom, with whom</w:t>
      </w:r>
      <w:r w:rsidR="000303FC" w:rsidRPr="007807C2">
        <w:rPr>
          <w:color w:val="FF0000"/>
        </w:rPr>
        <w:t>, when</w:t>
      </w:r>
      <w:r w:rsidRPr="007807C2">
        <w:rPr>
          <w:color w:val="FF0000"/>
        </w:rPr>
        <w:t>)</w:t>
      </w:r>
    </w:p>
    <w:p w14:paraId="6D4FF7A2" w14:textId="6CECA3C0" w:rsidR="000247CB" w:rsidRDefault="000247CB">
      <w:pPr>
        <w:spacing w:after="160"/>
        <w:rPr>
          <w:color w:val="FF0000"/>
        </w:rPr>
      </w:pPr>
      <w:r>
        <w:rPr>
          <w:color w:val="FF0000"/>
        </w:rPr>
        <w:br w:type="page"/>
      </w:r>
    </w:p>
    <w:p w14:paraId="0918D002" w14:textId="25849984" w:rsidR="006C4458" w:rsidRDefault="006C4458" w:rsidP="00A633EA">
      <w:pPr>
        <w:pStyle w:val="Heading1"/>
      </w:pPr>
      <w:bookmarkStart w:id="1" w:name="_Toc205975038"/>
      <w:r>
        <w:lastRenderedPageBreak/>
        <w:t>Overview of Liberia’s forest sector</w:t>
      </w:r>
      <w:bookmarkEnd w:id="1"/>
      <w:r>
        <w:t xml:space="preserve"> </w:t>
      </w:r>
    </w:p>
    <w:p w14:paraId="473C770D" w14:textId="3960E02D" w:rsidR="002F47D7" w:rsidRPr="00221D26" w:rsidRDefault="00517009" w:rsidP="00546B57">
      <w:pPr>
        <w:pStyle w:val="Heading2"/>
      </w:pPr>
      <w:bookmarkStart w:id="2" w:name="_Toc205975039"/>
      <w:r w:rsidRPr="00221D26">
        <w:t>History of the forest sector</w:t>
      </w:r>
      <w:bookmarkEnd w:id="2"/>
    </w:p>
    <w:p w14:paraId="38AE1448" w14:textId="2884F538" w:rsidR="00DB046D" w:rsidRPr="0098424E" w:rsidRDefault="00F93929" w:rsidP="00DB046D">
      <w:pPr>
        <w:rPr>
          <w:color w:val="FF0000"/>
        </w:rPr>
      </w:pPr>
      <w:r>
        <w:rPr>
          <w:color w:val="FF0000"/>
        </w:rPr>
        <w:t>S</w:t>
      </w:r>
      <w:r w:rsidR="00ED057F" w:rsidRPr="0098424E">
        <w:rPr>
          <w:color w:val="FF0000"/>
        </w:rPr>
        <w:t xml:space="preserve">uggestion: </w:t>
      </w:r>
      <w:r>
        <w:rPr>
          <w:color w:val="FF0000"/>
        </w:rPr>
        <w:t xml:space="preserve">write </w:t>
      </w:r>
      <w:r w:rsidR="00ED057F" w:rsidRPr="0098424E">
        <w:rPr>
          <w:color w:val="FF0000"/>
        </w:rPr>
        <w:t xml:space="preserve">a section of 10 to 20 lines to describe the history of Liberia’s forest sector: </w:t>
      </w:r>
      <w:r>
        <w:rPr>
          <w:color w:val="FF0000"/>
        </w:rPr>
        <w:t xml:space="preserve">e.g. </w:t>
      </w:r>
      <w:r w:rsidR="00ED057F" w:rsidRPr="0098424E">
        <w:rPr>
          <w:color w:val="FF0000"/>
        </w:rPr>
        <w:t xml:space="preserve">what did </w:t>
      </w:r>
      <w:r w:rsidR="00B2762C">
        <w:rPr>
          <w:color w:val="FF0000"/>
        </w:rPr>
        <w:t>the sector</w:t>
      </w:r>
      <w:r w:rsidR="00ED057F" w:rsidRPr="0098424E">
        <w:rPr>
          <w:color w:val="FF0000"/>
        </w:rPr>
        <w:t xml:space="preserve"> look like before the civil war; what happened </w:t>
      </w:r>
      <w:r w:rsidR="0098424E" w:rsidRPr="0098424E">
        <w:rPr>
          <w:color w:val="FF0000"/>
        </w:rPr>
        <w:t>during the civil war; and what happened in the years after the civil war.</w:t>
      </w:r>
    </w:p>
    <w:p w14:paraId="17F09287" w14:textId="351C4609" w:rsidR="006C4458" w:rsidRPr="007224C5" w:rsidRDefault="0086078E" w:rsidP="00546B57">
      <w:pPr>
        <w:pStyle w:val="Heading2"/>
      </w:pPr>
      <w:bookmarkStart w:id="3" w:name="_Toc205975040"/>
      <w:r>
        <w:t>Forest cover and composition</w:t>
      </w:r>
      <w:bookmarkEnd w:id="3"/>
    </w:p>
    <w:p w14:paraId="1B3E9580" w14:textId="767895B5" w:rsidR="00497DA6" w:rsidRDefault="00497DA6" w:rsidP="00497DA6">
      <w:r>
        <w:t xml:space="preserve">Liberia’s definition of forest is an area of land that has a canopy cover of minimum 30 percent; contains trees with a minimum of five meters height or the capacity to reach it; covers a minimum of 1 hectare of land. [4Cs] </w:t>
      </w:r>
      <w:r w:rsidR="001974FA">
        <w:t>U</w:t>
      </w:r>
      <w:r>
        <w:t>nder this definition, Liberia contains about 4.3 million ha of forest. [FDA 2024] With a land area of 9.6 million ha, this corresponds to 45% forest cover – implying that forests are a major land use category in Liberia.</w:t>
      </w:r>
    </w:p>
    <w:p w14:paraId="4AF9FE7B" w14:textId="77777777" w:rsidR="00497DA6" w:rsidRDefault="00497DA6" w:rsidP="00497DA6">
      <w:pPr>
        <w:rPr>
          <w:lang w:val="en-GB"/>
        </w:rPr>
      </w:pPr>
      <w:r w:rsidRPr="006A22BC">
        <w:rPr>
          <w:lang w:val="en-GB"/>
        </w:rPr>
        <w:t>Liberia</w:t>
      </w:r>
      <w:r>
        <w:rPr>
          <w:lang w:val="en-GB"/>
        </w:rPr>
        <w:t>’s forest can be classified as follows:</w:t>
      </w:r>
      <w:r w:rsidRPr="00E8634D">
        <w:rPr>
          <w:lang w:val="en-GB"/>
        </w:rPr>
        <w:t xml:space="preserve"> </w:t>
      </w:r>
      <w:r>
        <w:rPr>
          <w:lang w:val="en-GB"/>
        </w:rPr>
        <w:t>[4Cs]</w:t>
      </w:r>
      <w:r w:rsidRPr="00E8634D">
        <w:rPr>
          <w:lang w:val="en-GB"/>
        </w:rPr>
        <w:t xml:space="preserve"> </w:t>
      </w:r>
      <w:r w:rsidRPr="00473E65">
        <w:rPr>
          <w:lang w:val="en-GB"/>
        </w:rPr>
        <w:t xml:space="preserve">[WB 2018 </w:t>
      </w:r>
      <w:commentRangeStart w:id="4"/>
      <w:commentRangeStart w:id="5"/>
      <w:r w:rsidRPr="00473E65">
        <w:rPr>
          <w:lang w:val="en-GB"/>
        </w:rPr>
        <w:t>and</w:t>
      </w:r>
      <w:commentRangeEnd w:id="4"/>
      <w:r>
        <w:rPr>
          <w:rStyle w:val="CommentReference"/>
          <w:rFonts w:eastAsia="Arial" w:cs="Arial"/>
          <w:lang w:val="en"/>
        </w:rPr>
        <w:commentReference w:id="4"/>
      </w:r>
      <w:commentRangeEnd w:id="5"/>
      <w:r w:rsidR="004352B6">
        <w:rPr>
          <w:rStyle w:val="CommentReference"/>
          <w:rFonts w:ascii="Arial" w:eastAsia="Arial" w:hAnsi="Arial" w:cs="Arial"/>
          <w:kern w:val="0"/>
          <w:lang w:val="en"/>
          <w14:ligatures w14:val="none"/>
        </w:rPr>
        <w:commentReference w:id="5"/>
      </w:r>
      <w:r w:rsidRPr="00473E65">
        <w:rPr>
          <w:lang w:val="en-GB"/>
        </w:rPr>
        <w:t xml:space="preserve"> CI 2017 in F4F 2021]</w:t>
      </w:r>
    </w:p>
    <w:p w14:paraId="73A48A40" w14:textId="77777777" w:rsidR="00497DA6" w:rsidRDefault="00497DA6" w:rsidP="00086BE7">
      <w:pPr>
        <w:pStyle w:val="ListParagraph"/>
        <w:numPr>
          <w:ilvl w:val="0"/>
          <w:numId w:val="2"/>
        </w:numPr>
        <w:jc w:val="both"/>
        <w:rPr>
          <w:lang w:val="en-GB"/>
        </w:rPr>
      </w:pPr>
      <w:r w:rsidRPr="00473E65">
        <w:rPr>
          <w:lang w:val="en-GB"/>
        </w:rPr>
        <w:t xml:space="preserve">evergreen lowland forests in the southeast and semi-deciduous forests in the northwest. </w:t>
      </w:r>
    </w:p>
    <w:p w14:paraId="0A58A3BA" w14:textId="77777777" w:rsidR="00497DA6" w:rsidRDefault="00497DA6" w:rsidP="00086BE7">
      <w:pPr>
        <w:pStyle w:val="ListParagraph"/>
        <w:numPr>
          <w:ilvl w:val="0"/>
          <w:numId w:val="2"/>
        </w:numPr>
        <w:jc w:val="both"/>
        <w:rPr>
          <w:lang w:val="en-GB"/>
        </w:rPr>
      </w:pPr>
      <w:r>
        <w:rPr>
          <w:lang w:val="en-GB"/>
        </w:rPr>
        <w:t>m</w:t>
      </w:r>
      <w:r w:rsidRPr="00473E65">
        <w:rPr>
          <w:lang w:val="en-GB"/>
        </w:rPr>
        <w:t xml:space="preserve">angrove </w:t>
      </w:r>
      <w:r>
        <w:rPr>
          <w:lang w:val="en-GB"/>
        </w:rPr>
        <w:t xml:space="preserve">forests </w:t>
      </w:r>
      <w:r w:rsidRPr="00473E65">
        <w:rPr>
          <w:lang w:val="en-GB"/>
        </w:rPr>
        <w:t xml:space="preserve">along river estuaries </w:t>
      </w:r>
      <w:r>
        <w:rPr>
          <w:lang w:val="en-GB"/>
        </w:rPr>
        <w:t xml:space="preserve">along Liberia’s coast line (around </w:t>
      </w:r>
      <w:r w:rsidRPr="00473E65">
        <w:rPr>
          <w:lang w:val="en-GB"/>
        </w:rPr>
        <w:t>1</w:t>
      </w:r>
      <w:r>
        <w:rPr>
          <w:lang w:val="en-GB"/>
        </w:rPr>
        <w:t>1</w:t>
      </w:r>
      <w:r w:rsidRPr="00473E65">
        <w:rPr>
          <w:lang w:val="en-GB"/>
        </w:rPr>
        <w:t>,</w:t>
      </w:r>
      <w:r>
        <w:rPr>
          <w:lang w:val="en-GB"/>
        </w:rPr>
        <w:t>000</w:t>
      </w:r>
      <w:r w:rsidRPr="00473E65">
        <w:rPr>
          <w:lang w:val="en-GB"/>
        </w:rPr>
        <w:t xml:space="preserve"> ha)</w:t>
      </w:r>
      <w:r>
        <w:rPr>
          <w:lang w:val="en-GB"/>
        </w:rPr>
        <w:t xml:space="preserve"> [FRA 2020]</w:t>
      </w:r>
      <w:r w:rsidRPr="00473E65">
        <w:rPr>
          <w:lang w:val="en-GB"/>
        </w:rPr>
        <w:t xml:space="preserve">. </w:t>
      </w:r>
    </w:p>
    <w:p w14:paraId="058DCE65" w14:textId="61FF9EC5" w:rsidR="00497DA6" w:rsidRPr="00E842CE" w:rsidRDefault="00497DA6" w:rsidP="00086BE7">
      <w:pPr>
        <w:pStyle w:val="ListParagraph"/>
        <w:numPr>
          <w:ilvl w:val="0"/>
          <w:numId w:val="2"/>
        </w:numPr>
        <w:jc w:val="both"/>
        <w:rPr>
          <w:lang w:val="en-GB"/>
        </w:rPr>
      </w:pPr>
      <w:r>
        <w:rPr>
          <w:lang w:val="en-GB"/>
        </w:rPr>
        <w:t>n</w:t>
      </w:r>
      <w:r w:rsidRPr="00E842CE">
        <w:rPr>
          <w:lang w:val="en-GB"/>
        </w:rPr>
        <w:t xml:space="preserve">orthern </w:t>
      </w:r>
      <w:r>
        <w:rPr>
          <w:lang w:val="en-GB"/>
        </w:rPr>
        <w:t>s</w:t>
      </w:r>
      <w:r w:rsidRPr="00E842CE">
        <w:rPr>
          <w:lang w:val="en-GB"/>
        </w:rPr>
        <w:t xml:space="preserve">avannah: patches of </w:t>
      </w:r>
      <w:r>
        <w:rPr>
          <w:lang w:val="en-GB"/>
        </w:rPr>
        <w:t xml:space="preserve">open </w:t>
      </w:r>
      <w:r w:rsidRPr="00E842CE">
        <w:rPr>
          <w:lang w:val="en-GB"/>
        </w:rPr>
        <w:t>forest in the far north-western parts of the country and a small portion in the north</w:t>
      </w:r>
      <w:r w:rsidR="00FE104C">
        <w:rPr>
          <w:lang w:val="en-GB"/>
        </w:rPr>
        <w:t>-</w:t>
      </w:r>
      <w:r w:rsidRPr="00E842CE">
        <w:rPr>
          <w:lang w:val="en-GB"/>
        </w:rPr>
        <w:t>east</w:t>
      </w:r>
      <w:r>
        <w:rPr>
          <w:lang w:val="en-GB"/>
        </w:rPr>
        <w:t>,</w:t>
      </w:r>
      <w:r w:rsidRPr="00E842CE">
        <w:rPr>
          <w:lang w:val="en-GB"/>
        </w:rPr>
        <w:t xml:space="preserve"> </w:t>
      </w:r>
      <w:r>
        <w:rPr>
          <w:lang w:val="en-GB"/>
        </w:rPr>
        <w:t xml:space="preserve">severely degraded </w:t>
      </w:r>
      <w:r w:rsidRPr="00E842CE">
        <w:rPr>
          <w:lang w:val="en-GB"/>
        </w:rPr>
        <w:t>due to continuous burning and clearing for agricultural purposes.</w:t>
      </w:r>
    </w:p>
    <w:p w14:paraId="2C33B888" w14:textId="77777777" w:rsidR="00497DA6" w:rsidRDefault="00497DA6" w:rsidP="00086BE7">
      <w:pPr>
        <w:pStyle w:val="ListParagraph"/>
        <w:numPr>
          <w:ilvl w:val="0"/>
          <w:numId w:val="2"/>
        </w:numPr>
        <w:jc w:val="both"/>
      </w:pPr>
      <w:r>
        <w:t>Forest plantations (a</w:t>
      </w:r>
      <w:proofErr w:type="spellStart"/>
      <w:r w:rsidRPr="00476336">
        <w:rPr>
          <w:lang w:val="en-GB"/>
        </w:rPr>
        <w:t>pproximately</w:t>
      </w:r>
      <w:proofErr w:type="spellEnd"/>
      <w:r>
        <w:t xml:space="preserve"> 27,000 ha) [FRA 2020]</w:t>
      </w:r>
    </w:p>
    <w:p w14:paraId="573B09F4" w14:textId="5DEF97DE" w:rsidR="00497DA6" w:rsidRPr="00600D1A" w:rsidRDefault="00FD5141" w:rsidP="00656A7D">
      <w:pPr>
        <w:jc w:val="both"/>
        <w:rPr>
          <w:color w:val="FF0000"/>
        </w:rPr>
      </w:pPr>
      <w:r w:rsidRPr="00600D1A">
        <w:rPr>
          <w:color w:val="FF0000"/>
        </w:rPr>
        <w:t>Beside</w:t>
      </w:r>
      <w:r w:rsidR="00D43C91" w:rsidRPr="00600D1A">
        <w:rPr>
          <w:color w:val="FF0000"/>
        </w:rPr>
        <w:t xml:space="preserve">s, Liberia also has </w:t>
      </w:r>
      <w:r w:rsidR="00656A7D" w:rsidRPr="00600D1A">
        <w:rPr>
          <w:color w:val="FF0000"/>
        </w:rPr>
        <w:t>r</w:t>
      </w:r>
      <w:commentRangeStart w:id="6"/>
      <w:commentRangeStart w:id="7"/>
      <w:r w:rsidR="00497DA6" w:rsidRPr="00600D1A">
        <w:rPr>
          <w:color w:val="FF0000"/>
        </w:rPr>
        <w:t>ubber plantations (90,000 ha) established both by companies or smallholders</w:t>
      </w:r>
      <w:r w:rsidR="00656A7D" w:rsidRPr="00600D1A">
        <w:rPr>
          <w:color w:val="FF0000"/>
        </w:rPr>
        <w:t xml:space="preserve">; these are considered as forest under FAO definition but not under Liberia’s </w:t>
      </w:r>
      <w:r w:rsidR="00C1505F" w:rsidRPr="00600D1A">
        <w:rPr>
          <w:color w:val="FF0000"/>
        </w:rPr>
        <w:t xml:space="preserve">own definition of forest and therefore will not </w:t>
      </w:r>
      <w:r w:rsidR="00600D1A" w:rsidRPr="00600D1A">
        <w:rPr>
          <w:color w:val="FF0000"/>
        </w:rPr>
        <w:t>be taken into consideration in this document</w:t>
      </w:r>
      <w:r w:rsidR="00497DA6" w:rsidRPr="00600D1A">
        <w:rPr>
          <w:color w:val="FF0000"/>
        </w:rPr>
        <w:t>. [FAOSTAT 2022]</w:t>
      </w:r>
      <w:commentRangeEnd w:id="6"/>
      <w:r w:rsidR="00497DA6" w:rsidRPr="00600D1A">
        <w:rPr>
          <w:rStyle w:val="CommentReference"/>
          <w:rFonts w:eastAsia="Arial" w:cs="Arial"/>
          <w:color w:val="FF0000"/>
          <w:lang w:val="en"/>
        </w:rPr>
        <w:commentReference w:id="6"/>
      </w:r>
      <w:commentRangeEnd w:id="7"/>
      <w:r w:rsidR="00600D1A">
        <w:rPr>
          <w:rStyle w:val="CommentReference"/>
          <w:rFonts w:ascii="Arial" w:eastAsia="Arial" w:hAnsi="Arial" w:cs="Arial"/>
          <w:kern w:val="0"/>
          <w:lang w:val="en"/>
          <w14:ligatures w14:val="none"/>
        </w:rPr>
        <w:commentReference w:id="7"/>
      </w:r>
    </w:p>
    <w:p w14:paraId="0EF9B999" w14:textId="77777777" w:rsidR="00497DA6" w:rsidRPr="00F03642" w:rsidRDefault="00497DA6" w:rsidP="00497DA6"/>
    <w:p w14:paraId="6953FAAF" w14:textId="77777777" w:rsidR="00497DA6" w:rsidRDefault="00497DA6" w:rsidP="00497DA6">
      <w:r>
        <w:t xml:space="preserve">Data of forest cover and forest cover change for Liberia are </w:t>
      </w:r>
      <w:commentRangeStart w:id="8"/>
      <w:r>
        <w:t>ambiguous</w:t>
      </w:r>
      <w:commentRangeEnd w:id="8"/>
      <w:r w:rsidR="00945617">
        <w:rPr>
          <w:rStyle w:val="CommentReference"/>
          <w:rFonts w:ascii="Arial" w:eastAsia="Arial" w:hAnsi="Arial" w:cs="Arial"/>
          <w:kern w:val="0"/>
          <w:lang w:val="en"/>
          <w14:ligatures w14:val="none"/>
        </w:rPr>
        <w:commentReference w:id="8"/>
      </w:r>
      <w:r>
        <w:t xml:space="preserve">. FDA’s (2024) specification of 4.3 million ha of forests dates from 2004, as quoted in the 2007 National Forest Management Strategy – of which 3.4 million ha as dense or open dense forest with 1 million ha degraded forest due to agriculture. Similarly, FDA (2024) reports an annual deforestation rate of 0.46 % or about 20,000 ha; FRA 2020 reports an annual loss of 30,000 ha; EU assumes the annual loss to be 2 % or around 85,000 ha annually. </w:t>
      </w:r>
    </w:p>
    <w:p w14:paraId="55C50C60" w14:textId="77777777" w:rsidR="00497DA6" w:rsidRDefault="00497DA6" w:rsidP="00497DA6">
      <w:r>
        <w:t xml:space="preserve">All this hints at the need for strengthening FDA capacity for forest cover monitoring; secondly, </w:t>
      </w:r>
      <w:r w:rsidRPr="00FB0C18">
        <w:t>a sharper definition of deforestation</w:t>
      </w:r>
      <w:r>
        <w:t>; and third, a better interpretation of data</w:t>
      </w:r>
      <w:r w:rsidRPr="00FB0C18">
        <w:t>:</w:t>
      </w:r>
    </w:p>
    <w:p w14:paraId="0378A1EF" w14:textId="668E9D73" w:rsidR="00497DA6" w:rsidRDefault="00497DA6" w:rsidP="00086BE7">
      <w:pPr>
        <w:pStyle w:val="ListParagraph"/>
        <w:numPr>
          <w:ilvl w:val="0"/>
          <w:numId w:val="3"/>
        </w:numPr>
        <w:jc w:val="both"/>
      </w:pPr>
      <w:r>
        <w:t xml:space="preserve">Tree cover versus forest cover: e.g. the National Forest Inventory conducted in 2018 and 2019 gives a higher forest cover estimation </w:t>
      </w:r>
      <w:commentRangeStart w:id="9"/>
      <w:r>
        <w:t>of</w:t>
      </w:r>
      <w:commentRangeEnd w:id="9"/>
      <w:r>
        <w:rPr>
          <w:rStyle w:val="CommentReference"/>
          <w:rFonts w:eastAsia="Arial" w:cs="Arial"/>
          <w:lang w:val="en"/>
        </w:rPr>
        <w:commentReference w:id="9"/>
      </w:r>
      <w:r>
        <w:t xml:space="preserve"> 6.6</w:t>
      </w:r>
      <w:r w:rsidR="005E7F64">
        <w:t xml:space="preserve"> </w:t>
      </w:r>
      <w:r>
        <w:t>million ha instead of 4.3 million ha by inclusion of areas under shifting cultivation in their fallow phase but it may be questioned whether these lands still function as forest e.g. wildlife habitat or natural tree growth. In sum, a change in tree cover is not necessarily also a change in forest cover;</w:t>
      </w:r>
    </w:p>
    <w:p w14:paraId="45E9063F" w14:textId="77777777" w:rsidR="00497DA6" w:rsidRDefault="00497DA6" w:rsidP="00086BE7">
      <w:pPr>
        <w:pStyle w:val="ListParagraph"/>
        <w:numPr>
          <w:ilvl w:val="0"/>
          <w:numId w:val="3"/>
        </w:numPr>
        <w:jc w:val="both"/>
        <w:rPr>
          <w:lang w:val="en-GB"/>
        </w:rPr>
      </w:pPr>
      <w:r>
        <w:t xml:space="preserve">Forest loss on forest land versus forest loss on other lands. The core issue as regards deforestation is that no forests should be cleared on lands allocated to forest production or forest conservation. In its 2007 National Forest Management Strategy, Liberia set a target of 4,3 million ha to be maintained as permanent forest lands and another 1.3 million ha to non-permanent forest land with a mixture of agriculture and forest area. So, a key task in forest cover monitoring will be to assess how much of the 4.3 million </w:t>
      </w:r>
      <w:r>
        <w:lastRenderedPageBreak/>
        <w:t>permanent forest land still has forest cover; and how much forest cover remains outside these areas.</w:t>
      </w:r>
    </w:p>
    <w:p w14:paraId="17A1701D" w14:textId="77777777" w:rsidR="00497DA6" w:rsidRDefault="00497DA6" w:rsidP="00497DA6">
      <w:pPr>
        <w:rPr>
          <w:lang w:val="en-GB"/>
        </w:rPr>
      </w:pPr>
    </w:p>
    <w:p w14:paraId="2756B81E" w14:textId="77777777" w:rsidR="00497DA6" w:rsidRDefault="00497DA6" w:rsidP="00497DA6">
      <w:r>
        <w:t xml:space="preserve">Deforestation is mostly preceded by forest degrading actions which enable access to the forests and create openings that enable clearing of remaining forest cover. </w:t>
      </w:r>
    </w:p>
    <w:p w14:paraId="44E2177D" w14:textId="77777777" w:rsidR="00497DA6" w:rsidRDefault="00497DA6" w:rsidP="00497DA6">
      <w:r>
        <w:t>Causes of forest degradation include: [AD 2023]:</w:t>
      </w:r>
    </w:p>
    <w:p w14:paraId="30ABDFEB" w14:textId="77777777" w:rsidR="00497DA6" w:rsidRDefault="00497DA6" w:rsidP="00086BE7">
      <w:pPr>
        <w:pStyle w:val="ListParagraph"/>
        <w:numPr>
          <w:ilvl w:val="0"/>
          <w:numId w:val="1"/>
        </w:numPr>
        <w:jc w:val="both"/>
      </w:pPr>
      <w:r>
        <w:t>Unscrutinized logging [MIP]</w:t>
      </w:r>
    </w:p>
    <w:p w14:paraId="4CB9F51D" w14:textId="77777777" w:rsidR="00497DA6" w:rsidRDefault="00497DA6" w:rsidP="00086BE7">
      <w:pPr>
        <w:pStyle w:val="ListParagraph"/>
        <w:numPr>
          <w:ilvl w:val="0"/>
          <w:numId w:val="1"/>
        </w:numPr>
        <w:jc w:val="both"/>
      </w:pPr>
      <w:r>
        <w:t>U</w:t>
      </w:r>
      <w:r w:rsidRPr="00C40FE5">
        <w:t>ncontrolled chainsaw logging</w:t>
      </w:r>
      <w:r>
        <w:t xml:space="preserve"> [MIP]</w:t>
      </w:r>
    </w:p>
    <w:p w14:paraId="14FD42F6" w14:textId="77777777" w:rsidR="00497DA6" w:rsidRDefault="00497DA6" w:rsidP="00086BE7">
      <w:pPr>
        <w:pStyle w:val="ListParagraph"/>
        <w:numPr>
          <w:ilvl w:val="0"/>
          <w:numId w:val="1"/>
        </w:numPr>
        <w:jc w:val="both"/>
      </w:pPr>
      <w:r>
        <w:t>C</w:t>
      </w:r>
      <w:r w:rsidRPr="00C40FE5">
        <w:t>harcoal production</w:t>
      </w:r>
      <w:r>
        <w:t xml:space="preserve"> [MIP]</w:t>
      </w:r>
    </w:p>
    <w:p w14:paraId="52FEA0A5" w14:textId="77777777" w:rsidR="00497DA6" w:rsidRDefault="00497DA6" w:rsidP="00086BE7">
      <w:pPr>
        <w:pStyle w:val="ListParagraph"/>
        <w:numPr>
          <w:ilvl w:val="0"/>
          <w:numId w:val="1"/>
        </w:numPr>
        <w:jc w:val="both"/>
      </w:pPr>
      <w:r>
        <w:t>Wildfires [AD 2023]</w:t>
      </w:r>
    </w:p>
    <w:p w14:paraId="0D65CC83" w14:textId="77777777" w:rsidR="00497DA6" w:rsidRPr="005B35AD" w:rsidRDefault="00497DA6" w:rsidP="00086BE7">
      <w:pPr>
        <w:pStyle w:val="ListParagraph"/>
        <w:numPr>
          <w:ilvl w:val="0"/>
          <w:numId w:val="1"/>
        </w:numPr>
        <w:jc w:val="both"/>
      </w:pPr>
      <w:r>
        <w:t>Unregulated hunting [AD 2023] or harvesting of plants or animals for bushmeat or pet trade [4Cs] [MIP]</w:t>
      </w:r>
    </w:p>
    <w:p w14:paraId="156366A7" w14:textId="77777777" w:rsidR="00497DA6" w:rsidRDefault="00497DA6" w:rsidP="00086BE7">
      <w:pPr>
        <w:pStyle w:val="ListParagraph"/>
        <w:numPr>
          <w:ilvl w:val="0"/>
          <w:numId w:val="1"/>
        </w:numPr>
        <w:jc w:val="both"/>
      </w:pPr>
      <w:r w:rsidRPr="00404110">
        <w:t>Pollution of creeks and rivers through mining [4C</w:t>
      </w:r>
      <w:r>
        <w:t>s</w:t>
      </w:r>
      <w:r w:rsidRPr="00404110">
        <w:t>]</w:t>
      </w:r>
    </w:p>
    <w:p w14:paraId="2165DCD3" w14:textId="77777777" w:rsidR="00497DA6" w:rsidRDefault="00497DA6" w:rsidP="00086BE7">
      <w:pPr>
        <w:pStyle w:val="ListParagraph"/>
        <w:numPr>
          <w:ilvl w:val="0"/>
          <w:numId w:val="1"/>
        </w:numPr>
        <w:jc w:val="both"/>
      </w:pPr>
      <w:r>
        <w:t xml:space="preserve">Expansion of human settlement </w:t>
      </w:r>
    </w:p>
    <w:p w14:paraId="5BD5616B" w14:textId="77777777" w:rsidR="00497DA6" w:rsidRPr="00404110" w:rsidRDefault="00497DA6" w:rsidP="00086BE7">
      <w:pPr>
        <w:pStyle w:val="ListParagraph"/>
        <w:numPr>
          <w:ilvl w:val="0"/>
          <w:numId w:val="1"/>
        </w:numPr>
        <w:jc w:val="both"/>
      </w:pPr>
      <w:r>
        <w:t xml:space="preserve">Climate change: </w:t>
      </w:r>
      <w:r w:rsidRPr="00164027">
        <w:rPr>
          <w:lang w:val="en-CA"/>
        </w:rPr>
        <w:t>increased temperatures</w:t>
      </w:r>
      <w:r>
        <w:rPr>
          <w:lang w:val="en-CA"/>
        </w:rPr>
        <w:t xml:space="preserve"> </w:t>
      </w:r>
      <w:r w:rsidRPr="00164027">
        <w:rPr>
          <w:lang w:val="en-CA"/>
        </w:rPr>
        <w:t>and prolonged heat waves.</w:t>
      </w:r>
      <w:r>
        <w:rPr>
          <w:lang w:val="en-CA"/>
        </w:rPr>
        <w:t xml:space="preserve"> [AD 2023]</w:t>
      </w:r>
    </w:p>
    <w:p w14:paraId="24072CC0" w14:textId="77777777" w:rsidR="00497DA6" w:rsidRDefault="00497DA6" w:rsidP="00497DA6">
      <w:r>
        <w:t>Causes of deforestation include:</w:t>
      </w:r>
    </w:p>
    <w:p w14:paraId="424C8449" w14:textId="77777777" w:rsidR="00497DA6" w:rsidRDefault="00497DA6" w:rsidP="00086BE7">
      <w:pPr>
        <w:pStyle w:val="ListParagraph"/>
        <w:numPr>
          <w:ilvl w:val="0"/>
          <w:numId w:val="1"/>
        </w:numPr>
        <w:jc w:val="both"/>
      </w:pPr>
      <w:r>
        <w:t>Small-scale subsistence agriculture (slash-and-burn, for rice, cassava)</w:t>
      </w:r>
    </w:p>
    <w:p w14:paraId="0C7BC9C0" w14:textId="77777777" w:rsidR="00497DA6" w:rsidRDefault="00497DA6" w:rsidP="00086BE7">
      <w:pPr>
        <w:pStyle w:val="ListParagraph"/>
        <w:numPr>
          <w:ilvl w:val="0"/>
          <w:numId w:val="1"/>
        </w:numPr>
        <w:jc w:val="both"/>
      </w:pPr>
      <w:r>
        <w:t>Small-scale cash crop production (cocoa, coffee, rubber) [F4F 2021]</w:t>
      </w:r>
    </w:p>
    <w:p w14:paraId="03F78D71" w14:textId="77777777" w:rsidR="00497DA6" w:rsidRDefault="00497DA6" w:rsidP="00086BE7">
      <w:pPr>
        <w:pStyle w:val="ListParagraph"/>
        <w:numPr>
          <w:ilvl w:val="0"/>
          <w:numId w:val="1"/>
        </w:numPr>
        <w:jc w:val="both"/>
      </w:pPr>
      <w:r>
        <w:t>Large-scale commercial agriculture (oil palm, rubber)</w:t>
      </w:r>
    </w:p>
    <w:p w14:paraId="4AF9CE7D" w14:textId="77777777" w:rsidR="00497DA6" w:rsidRDefault="00497DA6" w:rsidP="00086BE7">
      <w:pPr>
        <w:pStyle w:val="ListParagraph"/>
        <w:numPr>
          <w:ilvl w:val="0"/>
          <w:numId w:val="1"/>
        </w:numPr>
        <w:jc w:val="both"/>
      </w:pPr>
      <w:r>
        <w:t>Mining (artisanal, industrial)</w:t>
      </w:r>
    </w:p>
    <w:p w14:paraId="6C737237" w14:textId="77777777" w:rsidR="00497DA6" w:rsidRDefault="00497DA6" w:rsidP="00497DA6"/>
    <w:p w14:paraId="23F19BE6" w14:textId="28564A63" w:rsidR="00497DA6" w:rsidRDefault="00497DA6" w:rsidP="00546B57">
      <w:pPr>
        <w:pStyle w:val="Heading2"/>
      </w:pPr>
      <w:bookmarkStart w:id="10" w:name="_Toc205975041"/>
      <w:r>
        <w:t>Concerns as regards deforestation or forest degradation</w:t>
      </w:r>
      <w:bookmarkEnd w:id="10"/>
    </w:p>
    <w:p w14:paraId="06F67A09" w14:textId="247CD5B2" w:rsidR="00497DA6" w:rsidRDefault="00497DA6" w:rsidP="00497DA6">
      <w:r>
        <w:t>With 45% forest cover, forests are a major land use category in Liberia. While seeking economic growth, the country will need to balance the interests of economy and nature. Currently, forests are mostly replaced by low-input low-output agriculture, whereas deforestation and degradation of forests create the following economic, social and environmental concerns:</w:t>
      </w:r>
    </w:p>
    <w:p w14:paraId="38B45694" w14:textId="0F5840E8" w:rsidR="00497DA6" w:rsidRPr="002203DC" w:rsidRDefault="00497DA6" w:rsidP="00086BE7">
      <w:pPr>
        <w:pStyle w:val="ListParagraph"/>
        <w:numPr>
          <w:ilvl w:val="0"/>
          <w:numId w:val="4"/>
        </w:numPr>
        <w:jc w:val="both"/>
      </w:pPr>
      <w:r>
        <w:rPr>
          <w:lang w:val="en-GB"/>
        </w:rPr>
        <w:t>Loss of income from wood or non</w:t>
      </w:r>
      <w:r w:rsidR="00A1234F">
        <w:rPr>
          <w:lang w:val="en-GB"/>
        </w:rPr>
        <w:t>-</w:t>
      </w:r>
      <w:r>
        <w:rPr>
          <w:lang w:val="en-GB"/>
        </w:rPr>
        <w:t xml:space="preserve">timber forest production, or from tourism and recreation </w:t>
      </w:r>
    </w:p>
    <w:p w14:paraId="796A4527" w14:textId="77777777" w:rsidR="00497DA6" w:rsidRPr="00C37CAE" w:rsidRDefault="00497DA6" w:rsidP="00086BE7">
      <w:pPr>
        <w:pStyle w:val="ListParagraph"/>
        <w:numPr>
          <w:ilvl w:val="0"/>
          <w:numId w:val="4"/>
        </w:numPr>
        <w:jc w:val="both"/>
      </w:pPr>
      <w:r>
        <w:rPr>
          <w:lang w:val="en-GB"/>
        </w:rPr>
        <w:t>Loss of means of subsistence for forest communities</w:t>
      </w:r>
    </w:p>
    <w:p w14:paraId="7CEBDDC1" w14:textId="77777777" w:rsidR="00497DA6" w:rsidRPr="00C56E8D" w:rsidRDefault="00497DA6" w:rsidP="00086BE7">
      <w:pPr>
        <w:pStyle w:val="ListParagraph"/>
        <w:numPr>
          <w:ilvl w:val="0"/>
          <w:numId w:val="4"/>
        </w:numPr>
        <w:jc w:val="both"/>
      </w:pPr>
      <w:r>
        <w:rPr>
          <w:lang w:val="en-GB"/>
        </w:rPr>
        <w:t>Loss of indigenous culture (indigenous forest-dwelling groups)</w:t>
      </w:r>
    </w:p>
    <w:p w14:paraId="7FA7273A" w14:textId="77777777" w:rsidR="00497DA6" w:rsidRDefault="00497DA6" w:rsidP="00086BE7">
      <w:pPr>
        <w:pStyle w:val="ListParagraph"/>
        <w:numPr>
          <w:ilvl w:val="0"/>
          <w:numId w:val="4"/>
        </w:numPr>
        <w:jc w:val="both"/>
      </w:pPr>
      <w:r>
        <w:t>Loss of environmental services: carbon sequestration, climate regulation, water retention, soil stabilization, coastal protection and fishery nurseries (mangroves) and other such services to people and economy, both domestic and regional</w:t>
      </w:r>
    </w:p>
    <w:p w14:paraId="4A98CE7C" w14:textId="7D7CDCD6" w:rsidR="00497DA6" w:rsidRPr="0005478A" w:rsidRDefault="00497DA6" w:rsidP="00086BE7">
      <w:pPr>
        <w:pStyle w:val="ListParagraph"/>
        <w:numPr>
          <w:ilvl w:val="0"/>
          <w:numId w:val="4"/>
        </w:numPr>
        <w:jc w:val="both"/>
      </w:pPr>
      <w:r>
        <w:t xml:space="preserve">Loss of biodiversity: </w:t>
      </w:r>
      <w:r w:rsidRPr="00485D30">
        <w:rPr>
          <w:lang w:val="en-GB"/>
        </w:rPr>
        <w:t xml:space="preserve">Biologically, Liberia is exceptionally diverse. It has high rates of endemism of many species that are nearly extinct outside the country. </w:t>
      </w:r>
      <w:r>
        <w:t>The remaining rainforests in Liberia includes a significant 43% of the remaining Upper Guinea rainforest ecosystem.</w:t>
      </w:r>
      <w:r w:rsidRPr="00485D30">
        <w:rPr>
          <w:lang w:val="en-GB"/>
        </w:rPr>
        <w:t xml:space="preserve"> Liberia’s forests still host the last viable populations of some endangered species like the pygmy hippopotamus, western chimpanzee or forest elephant amongst others</w:t>
      </w:r>
      <w:r w:rsidR="00574C4C">
        <w:rPr>
          <w:lang w:val="en-GB"/>
        </w:rPr>
        <w:t>,</w:t>
      </w:r>
      <w:r w:rsidRPr="00485D30">
        <w:rPr>
          <w:lang w:val="en-GB"/>
        </w:rPr>
        <w:t xml:space="preserve"> [AD 2023] while the mangrove forests in the river estuaries provide a habitat for </w:t>
      </w:r>
      <w:r w:rsidRPr="000B3778">
        <w:rPr>
          <w:lang w:val="en-GB"/>
        </w:rPr>
        <w:t>manatees. T</w:t>
      </w:r>
      <w:r w:rsidRPr="000B3778">
        <w:t xml:space="preserve">ropical forests cannot survive without its associated wildlife, so </w:t>
      </w:r>
      <w:r>
        <w:t>curbing</w:t>
      </w:r>
      <w:r w:rsidRPr="000B3778">
        <w:t xml:space="preserve"> illegal extraction of wildlife is needed to ensure the future of these forests and their functions.</w:t>
      </w:r>
      <w:r>
        <w:t xml:space="preserve"> [MIP]</w:t>
      </w:r>
      <w:r w:rsidRPr="00485D30">
        <w:rPr>
          <w:lang w:val="en-GB"/>
        </w:rPr>
        <w:t xml:space="preserve"> [F4F 2021] [4C] [FDA]</w:t>
      </w:r>
    </w:p>
    <w:p w14:paraId="43B92098" w14:textId="64635D54" w:rsidR="006C4458" w:rsidRDefault="006C4458" w:rsidP="00546B57">
      <w:pPr>
        <w:pStyle w:val="Heading2"/>
      </w:pPr>
      <w:bookmarkStart w:id="11" w:name="_Toc205975042"/>
      <w:r>
        <w:lastRenderedPageBreak/>
        <w:t>Forest ownership, tenure and management</w:t>
      </w:r>
      <w:bookmarkEnd w:id="11"/>
    </w:p>
    <w:p w14:paraId="3D4D505F" w14:textId="77777777" w:rsidR="00BB66FE" w:rsidRDefault="00BB66FE" w:rsidP="00BB66FE">
      <w:pPr>
        <w:rPr>
          <w:i/>
          <w:iCs/>
        </w:rPr>
      </w:pPr>
      <w:r>
        <w:rPr>
          <w:i/>
          <w:iCs/>
        </w:rPr>
        <w:t>O</w:t>
      </w:r>
      <w:r w:rsidRPr="002C07CB">
        <w:rPr>
          <w:i/>
          <w:iCs/>
        </w:rPr>
        <w:t>wnership</w:t>
      </w:r>
      <w:r>
        <w:rPr>
          <w:i/>
          <w:iCs/>
        </w:rPr>
        <w:t xml:space="preserve"> of forest land</w:t>
      </w:r>
    </w:p>
    <w:p w14:paraId="5A112DD8" w14:textId="77777777" w:rsidR="00BB66FE" w:rsidRDefault="00BB66FE" w:rsidP="00BB66FE">
      <w:r>
        <w:t>Land ownership in Liberia is classified as follows: [2013 Land Rights Policy and 2018 Land Rights Act]</w:t>
      </w:r>
    </w:p>
    <w:p w14:paraId="60188F6F" w14:textId="204FF5FE" w:rsidR="00BB66FE" w:rsidRDefault="00BB66FE" w:rsidP="00086BE7">
      <w:pPr>
        <w:pStyle w:val="ListParagraph"/>
        <w:numPr>
          <w:ilvl w:val="0"/>
          <w:numId w:val="5"/>
        </w:numPr>
        <w:jc w:val="both"/>
      </w:pPr>
      <w:r>
        <w:t>Government land; it includes protected areas and proposed protected areas</w:t>
      </w:r>
    </w:p>
    <w:p w14:paraId="2943789B" w14:textId="77777777" w:rsidR="00BB66FE" w:rsidRDefault="00BB66FE" w:rsidP="00086BE7">
      <w:pPr>
        <w:pStyle w:val="ListParagraph"/>
        <w:numPr>
          <w:ilvl w:val="0"/>
          <w:numId w:val="5"/>
        </w:numPr>
        <w:jc w:val="both"/>
      </w:pPr>
      <w:r>
        <w:t>Private land (owned by private persons)</w:t>
      </w:r>
    </w:p>
    <w:p w14:paraId="1C769FA3" w14:textId="77777777" w:rsidR="00BB66FE" w:rsidRDefault="00BB66FE" w:rsidP="00086BE7">
      <w:pPr>
        <w:pStyle w:val="ListParagraph"/>
        <w:numPr>
          <w:ilvl w:val="0"/>
          <w:numId w:val="5"/>
        </w:numPr>
        <w:jc w:val="both"/>
      </w:pPr>
      <w:r>
        <w:t xml:space="preserve">Customary land – owned by a community; it includes communal forest lands, defined as areas set aside by law for use by communities </w:t>
      </w:r>
    </w:p>
    <w:p w14:paraId="0DD6F514" w14:textId="77777777" w:rsidR="00BB66FE" w:rsidRDefault="00BB66FE" w:rsidP="00086BE7">
      <w:pPr>
        <w:pStyle w:val="ListParagraph"/>
        <w:numPr>
          <w:ilvl w:val="0"/>
          <w:numId w:val="5"/>
        </w:numPr>
        <w:jc w:val="both"/>
      </w:pPr>
      <w:r>
        <w:t>Public land – which is none of the former</w:t>
      </w:r>
    </w:p>
    <w:p w14:paraId="0A84B0F9" w14:textId="77777777" w:rsidR="00BB66FE" w:rsidRPr="007066C6" w:rsidRDefault="00BB66FE" w:rsidP="00BB66FE">
      <w:r>
        <w:t xml:space="preserve">No </w:t>
      </w:r>
      <w:commentRangeStart w:id="12"/>
      <w:r>
        <w:t>specification</w:t>
      </w:r>
      <w:commentRangeEnd w:id="12"/>
      <w:r w:rsidR="007D55E4">
        <w:rPr>
          <w:rStyle w:val="CommentReference"/>
          <w:rFonts w:ascii="Arial" w:eastAsia="Arial" w:hAnsi="Arial" w:cs="Arial"/>
          <w:kern w:val="0"/>
          <w:lang w:val="en"/>
          <w14:ligatures w14:val="none"/>
        </w:rPr>
        <w:commentReference w:id="12"/>
      </w:r>
      <w:r>
        <w:t xml:space="preserve"> can be given here how much of the 4.3 million ha of permanent forest lands fall within any of the land ownership categories as listed. Yet such data are important in light of tenure rights and management of forest lands.</w:t>
      </w:r>
    </w:p>
    <w:p w14:paraId="1F85F67C" w14:textId="77777777" w:rsidR="00BB66FE" w:rsidRDefault="00BB66FE" w:rsidP="00BB66FE"/>
    <w:p w14:paraId="714DA519" w14:textId="77777777" w:rsidR="00BB66FE" w:rsidRPr="00E72ECB" w:rsidRDefault="00BB66FE" w:rsidP="00BB66FE">
      <w:pPr>
        <w:rPr>
          <w:i/>
          <w:iCs/>
        </w:rPr>
      </w:pPr>
      <w:r w:rsidRPr="00E72ECB">
        <w:rPr>
          <w:i/>
          <w:iCs/>
        </w:rPr>
        <w:t xml:space="preserve">Forest </w:t>
      </w:r>
      <w:r>
        <w:rPr>
          <w:i/>
          <w:iCs/>
        </w:rPr>
        <w:t xml:space="preserve">tenure and </w:t>
      </w:r>
      <w:r w:rsidRPr="00E72ECB">
        <w:rPr>
          <w:i/>
          <w:iCs/>
        </w:rPr>
        <w:t>management</w:t>
      </w:r>
    </w:p>
    <w:p w14:paraId="4AC396CF" w14:textId="77777777" w:rsidR="00BB66FE" w:rsidRDefault="00BB66FE" w:rsidP="00086BE7">
      <w:pPr>
        <w:pStyle w:val="ListParagraph"/>
        <w:numPr>
          <w:ilvl w:val="0"/>
          <w:numId w:val="7"/>
        </w:numPr>
        <w:jc w:val="both"/>
      </w:pPr>
      <w:r>
        <w:t xml:space="preserve">Ownership over forest resources: The National Forest Reform Law of 2006 states that all forest resources in Liberia are held in trust by the Republic for the benefit of the people – except forest resources located in communal forests, or forest resources that have been developed on private or deeded land through artificial regeneration. </w:t>
      </w:r>
    </w:p>
    <w:p w14:paraId="4C7D5E3D" w14:textId="77777777" w:rsidR="00BB66FE" w:rsidRDefault="00BB66FE" w:rsidP="00086BE7">
      <w:pPr>
        <w:pStyle w:val="ListParagraph"/>
        <w:numPr>
          <w:ilvl w:val="0"/>
          <w:numId w:val="7"/>
        </w:numPr>
        <w:jc w:val="both"/>
      </w:pPr>
      <w:r>
        <w:t>Use of forest resources: The Land Rights Act of 2018 states that a community may use its forest lands and harvest timber and non-timber products in keeping with the Community Rights Law of 2009 and the National Forest Reform Law of 2006. Community forests have a non-commercial purpose in principle, but commercial use can be allowed by the FDA in form of a community forest management agreement – see below.</w:t>
      </w:r>
    </w:p>
    <w:p w14:paraId="0095183D" w14:textId="77777777" w:rsidR="00BB66FE" w:rsidRDefault="00BB66FE" w:rsidP="00BB66FE"/>
    <w:p w14:paraId="72CF99F9" w14:textId="38F11289" w:rsidR="00BB66FE" w:rsidRDefault="00BB66FE" w:rsidP="00BB66FE">
      <w:r>
        <w:t>The National Forest Reform Law (2006), the National Forest Management Strategy (2007) and the Community Rights Law (2009) established the following forest management models for Liberia:</w:t>
      </w:r>
    </w:p>
    <w:p w14:paraId="2152E00B" w14:textId="6967FA81" w:rsidR="00BB66FE" w:rsidRDefault="00BB66FE" w:rsidP="00086BE7">
      <w:pPr>
        <w:pStyle w:val="ListParagraph"/>
        <w:numPr>
          <w:ilvl w:val="0"/>
          <w:numId w:val="6"/>
        </w:numPr>
        <w:jc w:val="both"/>
      </w:pPr>
      <w:r w:rsidRPr="007354F0">
        <w:rPr>
          <w:i/>
          <w:iCs/>
        </w:rPr>
        <w:t>Forest Management Contracts</w:t>
      </w:r>
      <w:r>
        <w:t xml:space="preserve"> (FMC) to be issued to logging companies for an area between 50,000 ha and up to 200,000 ha, with a </w:t>
      </w:r>
      <w:r w:rsidRPr="000E6CA0">
        <w:t xml:space="preserve">duration </w:t>
      </w:r>
      <w:r>
        <w:t xml:space="preserve">of 25 years. As of </w:t>
      </w:r>
      <w:commentRangeStart w:id="13"/>
      <w:r>
        <w:t>2016</w:t>
      </w:r>
      <w:commentRangeEnd w:id="13"/>
      <w:r w:rsidR="00C52437">
        <w:rPr>
          <w:rStyle w:val="CommentReference"/>
          <w:rFonts w:ascii="Arial" w:eastAsia="Arial" w:hAnsi="Arial" w:cs="Arial"/>
          <w:kern w:val="0"/>
          <w:lang w:val="en"/>
          <w14:ligatures w14:val="none"/>
        </w:rPr>
        <w:commentReference w:id="13"/>
      </w:r>
      <w:r>
        <w:t xml:space="preserve">, there were seven FMCs with a combined area of 1.0 million ha [NUCFDC] </w:t>
      </w:r>
      <w:r w:rsidR="004E47C8">
        <w:t xml:space="preserve">yet none of these is operational </w:t>
      </w:r>
      <w:r w:rsidR="00217CCE">
        <w:t>anymore.</w:t>
      </w:r>
    </w:p>
    <w:p w14:paraId="3F54391A" w14:textId="499E15CE" w:rsidR="00D0672F" w:rsidRDefault="00D0672F" w:rsidP="00D0672F">
      <w:pPr>
        <w:ind w:left="720"/>
        <w:jc w:val="both"/>
      </w:pPr>
      <w:r>
        <w:t>A</w:t>
      </w:r>
      <w:r w:rsidR="00D141AF">
        <w:t xml:space="preserve"> Forest Management Contract</w:t>
      </w:r>
      <w:r>
        <w:t xml:space="preserve"> is granted for a 25-year period, with the concessionaire being authorized to cut 1/25th of the area each year and only removing stems over a certain diameter depending on the species. FMC operations must respect such regulations as the Liberian Code of Forest Harvesting Practice (2009); the timber tracing system (LiberTrace); while taxes and fees include the bid fee (once), a land rental fee (annual; per ha), a stumpage fee, and an export fee. The </w:t>
      </w:r>
      <w:r w:rsidR="008A4D50">
        <w:t xml:space="preserve">forest </w:t>
      </w:r>
      <w:r>
        <w:t xml:space="preserve">law (2006) states that the FDA must make sure that those involved in commercial forestry activities post performance bonds to secure payment of fees, redress of injuries, compensation of employees, reclamation of land, and return of property. </w:t>
      </w:r>
    </w:p>
    <w:p w14:paraId="1D1F837F" w14:textId="5342790F" w:rsidR="00D0672F" w:rsidRDefault="00D0672F" w:rsidP="00D0672F">
      <w:pPr>
        <w:ind w:left="720"/>
        <w:jc w:val="both"/>
      </w:pPr>
      <w:r>
        <w:t>Affected communities (those within 3 km distance of the FMCs) are to share in the FMC’s benefits, firstly via social agreements that define communities’ benefits and access rights, secondly</w:t>
      </w:r>
      <w:r w:rsidR="00115691">
        <w:t>,</w:t>
      </w:r>
      <w:r>
        <w:t xml:space="preserve"> 30 percent of all land rental fees collected is distributed to affected communities through the National Community Benefit Sharing Trust mechanism. [4C] </w:t>
      </w:r>
    </w:p>
    <w:p w14:paraId="1FA35D15" w14:textId="5268A311" w:rsidR="00D0672F" w:rsidRDefault="00D0672F" w:rsidP="00D0672F">
      <w:pPr>
        <w:ind w:left="720"/>
        <w:jc w:val="both"/>
      </w:pPr>
      <w:r>
        <w:lastRenderedPageBreak/>
        <w:t xml:space="preserve">FMC holders are required by </w:t>
      </w:r>
      <w:r w:rsidR="000C66F7">
        <w:t xml:space="preserve">forest </w:t>
      </w:r>
      <w:r>
        <w:t>law (2006) to have business plans that include a strategy for enhancing domestic processing.</w:t>
      </w:r>
    </w:p>
    <w:p w14:paraId="4194303D" w14:textId="23C8F10C" w:rsidR="00CA22C7" w:rsidRDefault="00CA22C7" w:rsidP="00D0672F">
      <w:pPr>
        <w:ind w:left="720"/>
        <w:jc w:val="both"/>
        <w:rPr>
          <w:lang w:val="en-US"/>
        </w:rPr>
      </w:pPr>
      <w:r>
        <w:rPr>
          <w:lang w:val="en-US"/>
        </w:rPr>
        <w:t>P</w:t>
      </w:r>
      <w:r w:rsidRPr="00CA22C7">
        <w:rPr>
          <w:lang w:val="en-US"/>
        </w:rPr>
        <w:t>reviously, the national annual allowable cut was set to 750,000-800,000 cubic meters per annum [Emerton 2011 in: 4C]</w:t>
      </w:r>
    </w:p>
    <w:p w14:paraId="783D6866" w14:textId="3BF73828" w:rsidR="00417818" w:rsidRPr="00417818" w:rsidRDefault="00417818" w:rsidP="00417818">
      <w:pPr>
        <w:ind w:left="720"/>
        <w:jc w:val="both"/>
        <w:rPr>
          <w:lang w:val="en-US"/>
        </w:rPr>
      </w:pPr>
      <w:r w:rsidRPr="00417818">
        <w:rPr>
          <w:lang w:val="en-US"/>
        </w:rPr>
        <w:t xml:space="preserve">None of the FMCs has FSC or PEFC certification. </w:t>
      </w:r>
      <w:r w:rsidR="00A11EB8">
        <w:rPr>
          <w:lang w:val="en-US"/>
        </w:rPr>
        <w:t>Before</w:t>
      </w:r>
      <w:r w:rsidRPr="00417818">
        <w:rPr>
          <w:lang w:val="en-US"/>
        </w:rPr>
        <w:t>, one company had a FSC Controlled Wood certificate that was terminated in 2014. [search.fsc.org/</w:t>
      </w:r>
      <w:proofErr w:type="spellStart"/>
      <w:r w:rsidRPr="00417818">
        <w:rPr>
          <w:lang w:val="en-US"/>
        </w:rPr>
        <w:t>en</w:t>
      </w:r>
      <w:proofErr w:type="spellEnd"/>
      <w:r w:rsidRPr="00417818">
        <w:rPr>
          <w:lang w:val="en-US"/>
        </w:rPr>
        <w:t>/certificate]</w:t>
      </w:r>
    </w:p>
    <w:p w14:paraId="43112508" w14:textId="51F63A6D" w:rsidR="00DD4C83" w:rsidRPr="00D17298" w:rsidRDefault="00DD4C83" w:rsidP="0082429C">
      <w:pPr>
        <w:pStyle w:val="ListParagraph"/>
        <w:numPr>
          <w:ilvl w:val="0"/>
          <w:numId w:val="6"/>
        </w:numPr>
        <w:jc w:val="both"/>
      </w:pPr>
      <w:r w:rsidRPr="005C6EF2">
        <w:rPr>
          <w:i/>
          <w:iCs/>
        </w:rPr>
        <w:t>Community Forest Management Agreements</w:t>
      </w:r>
      <w:r w:rsidR="006925FD">
        <w:t>:</w:t>
      </w:r>
      <w:r w:rsidRPr="006925FD">
        <w:t xml:space="preserve"> </w:t>
      </w:r>
      <w:r w:rsidR="006925FD" w:rsidRPr="006925FD">
        <w:rPr>
          <w:lang w:val="en-GB"/>
        </w:rPr>
        <w:t xml:space="preserve">in Liberia, a community forest is to be used for the sustainable use of forest products by local communities for non-commercial purposes. However, these forests can be </w:t>
      </w:r>
      <w:r w:rsidR="00274F9A">
        <w:rPr>
          <w:lang w:val="en-GB"/>
        </w:rPr>
        <w:t>licensed</w:t>
      </w:r>
      <w:r w:rsidR="006925FD" w:rsidRPr="006925FD">
        <w:rPr>
          <w:lang w:val="en-GB"/>
        </w:rPr>
        <w:t xml:space="preserve"> for commercial purposes once communities apply for a community forest management agreement (CFMA) with the FDA, thus becoming an </w:t>
      </w:r>
      <w:r w:rsidR="00274F9A">
        <w:rPr>
          <w:lang w:val="en-GB"/>
        </w:rPr>
        <w:t>‘</w:t>
      </w:r>
      <w:r w:rsidR="006925FD" w:rsidRPr="006925FD">
        <w:rPr>
          <w:lang w:val="en-GB"/>
        </w:rPr>
        <w:t>authorized forest community</w:t>
      </w:r>
      <w:r w:rsidR="00274F9A">
        <w:rPr>
          <w:lang w:val="en-GB"/>
        </w:rPr>
        <w:t>’</w:t>
      </w:r>
      <w:r w:rsidR="006925FD" w:rsidRPr="006925FD">
        <w:rPr>
          <w:lang w:val="en-GB"/>
        </w:rPr>
        <w:t>.</w:t>
      </w:r>
      <w:r w:rsidR="006925FD" w:rsidRPr="006925FD">
        <w:t xml:space="preserve"> </w:t>
      </w:r>
      <w:r>
        <w:t>CFMA</w:t>
      </w:r>
      <w:r w:rsidR="00D447D9">
        <w:t>s</w:t>
      </w:r>
      <w:r>
        <w:t xml:space="preserve"> can be issued to authorized forest communities (AFC) for a duration of 15 years for the purpose of community-based forest management for an operational area of less than 50,000 hectares. The communities can use the land for hunting, farming and sign up to logging contracts with companies. [4C]</w:t>
      </w:r>
      <w:r w:rsidRPr="009E20EC">
        <w:t xml:space="preserve"> </w:t>
      </w:r>
      <w:r>
        <w:t xml:space="preserve">As of 2024, there are </w:t>
      </w:r>
      <w:commentRangeStart w:id="14"/>
      <w:commentRangeStart w:id="15"/>
      <w:r>
        <w:t>57</w:t>
      </w:r>
      <w:commentRangeEnd w:id="14"/>
      <w:r>
        <w:rPr>
          <w:rStyle w:val="CommentReference"/>
          <w:rFonts w:eastAsia="Arial" w:cs="Arial"/>
          <w:lang w:val="en"/>
        </w:rPr>
        <w:commentReference w:id="14"/>
      </w:r>
      <w:commentRangeEnd w:id="15"/>
      <w:r>
        <w:rPr>
          <w:rStyle w:val="CommentReference"/>
          <w:rFonts w:ascii="Arial" w:eastAsia="Arial" w:hAnsi="Arial" w:cs="Arial"/>
          <w:kern w:val="0"/>
          <w:lang w:val="en"/>
          <w14:ligatures w14:val="none"/>
        </w:rPr>
        <w:commentReference w:id="15"/>
      </w:r>
      <w:r>
        <w:t xml:space="preserve"> CFMAs with 1.2 million ha altogether. Of these, 42 signed commercial use contracts </w:t>
      </w:r>
      <w:r w:rsidR="00E149B4">
        <w:t xml:space="preserve">(CUCs) </w:t>
      </w:r>
      <w:r>
        <w:t>with logging companies involving 997,918 ha, and 5 CFMAs are earmarked for conservation involving only 25,367 ha. [NUCFMB]</w:t>
      </w:r>
      <w:r w:rsidR="007955AE">
        <w:t xml:space="preserve"> CUCs beyond 50,000 ha </w:t>
      </w:r>
      <w:r w:rsidR="003B04B8">
        <w:t xml:space="preserve">up to 250,000 ha </w:t>
      </w:r>
      <w:r w:rsidR="00972847" w:rsidRPr="00972847">
        <w:rPr>
          <w:lang w:val="en-GB"/>
        </w:rPr>
        <w:t>shall be subject to the rules and regulations of a Forest Management Contract (FMC). [FDA Regulations to the Community Rights Law of 2009 with respect to Forest Lands]</w:t>
      </w:r>
      <w:r w:rsidR="009657A4" w:rsidRPr="009657A4">
        <w:t xml:space="preserve"> </w:t>
      </w:r>
      <w:r w:rsidR="009657A4">
        <w:t>None of the CFMAs has FSC or PEFC certification</w:t>
      </w:r>
      <w:r w:rsidR="009657A4" w:rsidRPr="00D17298">
        <w:t>.</w:t>
      </w:r>
    </w:p>
    <w:p w14:paraId="3E467E11" w14:textId="6DBBED2B" w:rsidR="002F0A1F" w:rsidRPr="002F0A1F" w:rsidRDefault="009E61CA" w:rsidP="002F0A1F">
      <w:pPr>
        <w:ind w:left="720"/>
        <w:jc w:val="both"/>
        <w:rPr>
          <w:lang w:val="en-US"/>
        </w:rPr>
      </w:pPr>
      <w:r w:rsidRPr="009E61CA">
        <w:rPr>
          <w:lang w:val="en-US"/>
        </w:rPr>
        <w:t>Management of the CFMA is to be placed into the hands of a Community Forest Management Body (CFMB), under the supervision of the Executive Committee of the Community Assembly.</w:t>
      </w:r>
      <w:r w:rsidR="002F0A1F">
        <w:rPr>
          <w:lang w:val="en-US"/>
        </w:rPr>
        <w:t xml:space="preserve"> </w:t>
      </w:r>
      <w:r w:rsidR="002F0A1F" w:rsidRPr="002F0A1F">
        <w:rPr>
          <w:lang w:val="en-US"/>
        </w:rPr>
        <w:t>To support CFMB</w:t>
      </w:r>
      <w:r w:rsidR="002F0A1F">
        <w:rPr>
          <w:lang w:val="en-US"/>
        </w:rPr>
        <w:t>s</w:t>
      </w:r>
      <w:r w:rsidR="002F0A1F" w:rsidRPr="002F0A1F">
        <w:rPr>
          <w:lang w:val="en-US"/>
        </w:rPr>
        <w:t xml:space="preserve"> in their operations, </w:t>
      </w:r>
      <w:r w:rsidR="002F0A1F">
        <w:rPr>
          <w:lang w:val="en-US"/>
        </w:rPr>
        <w:t>a</w:t>
      </w:r>
      <w:r w:rsidR="002F0A1F" w:rsidRPr="002F0A1F">
        <w:rPr>
          <w:lang w:val="en-US"/>
        </w:rPr>
        <w:t xml:space="preserve"> national umbrella structure has been created, the National Union of Community Forest Management Bodies.</w:t>
      </w:r>
    </w:p>
    <w:p w14:paraId="0369CB4F" w14:textId="1E24E6CC" w:rsidR="00BB66FE" w:rsidRPr="00D16311" w:rsidRDefault="00BB66FE" w:rsidP="00086BE7">
      <w:pPr>
        <w:pStyle w:val="ListParagraph"/>
        <w:numPr>
          <w:ilvl w:val="0"/>
          <w:numId w:val="6"/>
        </w:numPr>
        <w:jc w:val="both"/>
        <w:rPr>
          <w:i/>
          <w:iCs/>
        </w:rPr>
      </w:pPr>
      <w:r w:rsidRPr="00B451E9">
        <w:rPr>
          <w:i/>
          <w:iCs/>
        </w:rPr>
        <w:t xml:space="preserve">Timber </w:t>
      </w:r>
      <w:r>
        <w:rPr>
          <w:i/>
          <w:iCs/>
        </w:rPr>
        <w:t>Sales</w:t>
      </w:r>
      <w:r w:rsidRPr="00B451E9">
        <w:rPr>
          <w:i/>
          <w:iCs/>
        </w:rPr>
        <w:t xml:space="preserve"> Contract</w:t>
      </w:r>
      <w:r>
        <w:rPr>
          <w:i/>
          <w:iCs/>
        </w:rPr>
        <w:t xml:space="preserve">s </w:t>
      </w:r>
      <w:r>
        <w:t xml:space="preserve">(TSC) to be issued to commercial logging companies for conversion of forest areas to other types of land uses within a period of </w:t>
      </w:r>
      <w:r w:rsidR="00641F74">
        <w:t>three</w:t>
      </w:r>
      <w:r>
        <w:t xml:space="preserve"> years. [F4F 2021] </w:t>
      </w:r>
      <w:r w:rsidRPr="00CF62CC">
        <w:rPr>
          <w:strike/>
        </w:rPr>
        <w:t>As of 2016, there were 10 TSC license holders with 50,000 ha. [NUCFDC]</w:t>
      </w:r>
      <w:r>
        <w:t xml:space="preserve"> As the three-year time frame has lapsed the TSC </w:t>
      </w:r>
      <w:commentRangeStart w:id="16"/>
      <w:r>
        <w:t>model</w:t>
      </w:r>
      <w:commentRangeEnd w:id="16"/>
      <w:r>
        <w:rPr>
          <w:rStyle w:val="CommentReference"/>
          <w:rFonts w:eastAsia="Arial" w:cs="Arial"/>
          <w:lang w:val="en"/>
        </w:rPr>
        <w:commentReference w:id="16"/>
      </w:r>
      <w:r>
        <w:t xml:space="preserve"> is no longer in use.</w:t>
      </w:r>
    </w:p>
    <w:p w14:paraId="0CA949DA" w14:textId="460BA1C1" w:rsidR="00BB66FE" w:rsidRDefault="00BB66FE" w:rsidP="00086BE7">
      <w:pPr>
        <w:pStyle w:val="ListParagraph"/>
        <w:numPr>
          <w:ilvl w:val="0"/>
          <w:numId w:val="6"/>
        </w:numPr>
        <w:jc w:val="both"/>
      </w:pPr>
      <w:r w:rsidRPr="00E34628">
        <w:rPr>
          <w:i/>
          <w:iCs/>
        </w:rPr>
        <w:t xml:space="preserve">Private Use Permits </w:t>
      </w:r>
      <w:r w:rsidRPr="00246458">
        <w:t>(PUP) allow the harvesting of wood on private land, with the consent of the landowner</w:t>
      </w:r>
      <w:r w:rsidRPr="00E34628">
        <w:rPr>
          <w:i/>
          <w:iCs/>
        </w:rPr>
        <w:t xml:space="preserve">. </w:t>
      </w:r>
      <w:r>
        <w:t xml:space="preserve">These are no longer issued due to their misuse in previous years. </w:t>
      </w:r>
    </w:p>
    <w:p w14:paraId="1BD1F339" w14:textId="25D9F5DD" w:rsidR="00BB66FE" w:rsidRPr="002648B7" w:rsidRDefault="00BB66FE" w:rsidP="00086BE7">
      <w:pPr>
        <w:pStyle w:val="ListParagraph"/>
        <w:numPr>
          <w:ilvl w:val="0"/>
          <w:numId w:val="6"/>
        </w:numPr>
        <w:jc w:val="both"/>
        <w:rPr>
          <w:i/>
          <w:iCs/>
          <w:lang w:val="en-GB"/>
        </w:rPr>
      </w:pPr>
      <w:r w:rsidRPr="002648B7">
        <w:rPr>
          <w:i/>
          <w:iCs/>
          <w:lang w:val="en-GB"/>
        </w:rPr>
        <w:t>Protected areas:</w:t>
      </w:r>
      <w:r>
        <w:rPr>
          <w:i/>
          <w:iCs/>
          <w:lang w:val="en-GB"/>
        </w:rPr>
        <w:t xml:space="preserve"> </w:t>
      </w:r>
      <w:r>
        <w:rPr>
          <w:lang w:val="en-GB"/>
        </w:rPr>
        <w:t>t</w:t>
      </w:r>
      <w:r w:rsidRPr="00BA6A1D">
        <w:rPr>
          <w:lang w:val="en-GB"/>
        </w:rPr>
        <w:t xml:space="preserve">he National Forestry Reform Law (2006) defines ten categories of protected areas that together should form a biologically representative network of protected forest areas connected via corridors. Including: (1) national forests; (2) national parks; (3) nature reserves; (4) strict nature reserves; (5) game reserves; (6) controlled hunting areas; (7) communal forests; (8) buffer zones; (9) conservation corridors; and (10) biodiversity protection areas. </w:t>
      </w:r>
      <w:r w:rsidRPr="00DA7C9C">
        <w:rPr>
          <w:lang w:val="en-GB"/>
        </w:rPr>
        <w:t xml:space="preserve">Liberia has 3 national parks (364,662 ha), one strict nature reserve (13,569 ha) and one </w:t>
      </w:r>
      <w:r>
        <w:rPr>
          <w:lang w:val="en-GB"/>
        </w:rPr>
        <w:t xml:space="preserve">sustainable multiple </w:t>
      </w:r>
      <w:commentRangeStart w:id="17"/>
      <w:r w:rsidRPr="00DA7C9C">
        <w:rPr>
          <w:lang w:val="en-GB"/>
        </w:rPr>
        <w:t>use</w:t>
      </w:r>
      <w:commentRangeEnd w:id="17"/>
      <w:r>
        <w:rPr>
          <w:rStyle w:val="CommentReference"/>
          <w:rFonts w:eastAsia="Arial" w:cs="Arial"/>
          <w:lang w:val="en"/>
        </w:rPr>
        <w:commentReference w:id="17"/>
      </w:r>
      <w:r w:rsidRPr="00DA7C9C">
        <w:rPr>
          <w:lang w:val="en-GB"/>
        </w:rPr>
        <w:t xml:space="preserve"> reserve (97,159 ha) together 475,390 ha [4C] </w:t>
      </w:r>
      <w:r w:rsidRPr="00A8493D">
        <w:rPr>
          <w:lang w:val="en-GB"/>
        </w:rPr>
        <w:t>of which an estimated 198,</w:t>
      </w:r>
      <w:commentRangeStart w:id="18"/>
      <w:r w:rsidRPr="00A8493D">
        <w:rPr>
          <w:lang w:val="en-GB"/>
        </w:rPr>
        <w:t>000</w:t>
      </w:r>
      <w:commentRangeEnd w:id="18"/>
      <w:r w:rsidR="00AA3E6E">
        <w:rPr>
          <w:rStyle w:val="CommentReference"/>
          <w:rFonts w:ascii="Arial" w:eastAsia="Arial" w:hAnsi="Arial" w:cs="Arial"/>
          <w:kern w:val="0"/>
          <w:lang w:val="en"/>
          <w14:ligatures w14:val="none"/>
        </w:rPr>
        <w:commentReference w:id="18"/>
      </w:r>
      <w:r w:rsidRPr="00A8493D">
        <w:rPr>
          <w:lang w:val="en-GB"/>
        </w:rPr>
        <w:t xml:space="preserve"> ha is covered with forest. </w:t>
      </w:r>
    </w:p>
    <w:p w14:paraId="606CA34D" w14:textId="77777777" w:rsidR="00BB66FE" w:rsidRPr="002A00C2" w:rsidRDefault="00BB66FE" w:rsidP="00086BE7">
      <w:pPr>
        <w:pStyle w:val="ListParagraph"/>
        <w:numPr>
          <w:ilvl w:val="0"/>
          <w:numId w:val="6"/>
        </w:numPr>
        <w:jc w:val="both"/>
        <w:rPr>
          <w:i/>
          <w:iCs/>
          <w:lang w:val="en-GB"/>
        </w:rPr>
      </w:pPr>
      <w:r w:rsidRPr="002C7409">
        <w:rPr>
          <w:i/>
          <w:iCs/>
          <w:lang w:val="en-GB"/>
        </w:rPr>
        <w:t xml:space="preserve">Unclassified </w:t>
      </w:r>
      <w:commentRangeStart w:id="19"/>
      <w:r w:rsidRPr="002C7409">
        <w:rPr>
          <w:i/>
          <w:iCs/>
          <w:lang w:val="en-GB"/>
        </w:rPr>
        <w:t>forests</w:t>
      </w:r>
      <w:commentRangeEnd w:id="19"/>
      <w:r>
        <w:rPr>
          <w:rStyle w:val="CommentReference"/>
          <w:rFonts w:eastAsia="Arial" w:cs="Arial"/>
          <w:lang w:val="en"/>
        </w:rPr>
        <w:commentReference w:id="19"/>
      </w:r>
      <w:r>
        <w:rPr>
          <w:lang w:val="en-GB"/>
        </w:rPr>
        <w:t xml:space="preserve">: the above-mentioned forest management categories together hold around 2.2 million ha of forest. Assuming a total of 4.3 million ha of permanent forest land, this implies a remaining area of unclassified forest land of 2.1 million </w:t>
      </w:r>
      <w:commentRangeStart w:id="20"/>
      <w:r>
        <w:rPr>
          <w:lang w:val="en-GB"/>
        </w:rPr>
        <w:t>ha</w:t>
      </w:r>
      <w:commentRangeEnd w:id="20"/>
      <w:r w:rsidR="008F1EB6">
        <w:rPr>
          <w:rStyle w:val="CommentReference"/>
          <w:rFonts w:ascii="Arial" w:eastAsia="Arial" w:hAnsi="Arial" w:cs="Arial"/>
          <w:kern w:val="0"/>
          <w:lang w:val="en"/>
          <w14:ligatures w14:val="none"/>
        </w:rPr>
        <w:commentReference w:id="20"/>
      </w:r>
      <w:r>
        <w:rPr>
          <w:lang w:val="en-GB"/>
        </w:rPr>
        <w:t xml:space="preserve"> or about half of total forest land. </w:t>
      </w:r>
    </w:p>
    <w:p w14:paraId="42C1B9C2" w14:textId="19DD7F58" w:rsidR="00BB66FE" w:rsidRPr="00754DE1" w:rsidRDefault="009C7A6E" w:rsidP="00086BE7">
      <w:pPr>
        <w:pStyle w:val="ListParagraph"/>
        <w:numPr>
          <w:ilvl w:val="0"/>
          <w:numId w:val="6"/>
        </w:numPr>
        <w:jc w:val="both"/>
        <w:rPr>
          <w:i/>
          <w:iCs/>
          <w:lang w:val="en-GB"/>
        </w:rPr>
      </w:pPr>
      <w:r w:rsidRPr="009C7A6E">
        <w:rPr>
          <w:lang w:val="en-GB"/>
        </w:rPr>
        <w:t>a</w:t>
      </w:r>
      <w:r w:rsidRPr="009C7A6E">
        <w:rPr>
          <w:i/>
          <w:iCs/>
          <w:lang w:val="en-GB"/>
        </w:rPr>
        <w:t xml:space="preserve"> Forest Use Permit</w:t>
      </w:r>
      <w:r w:rsidRPr="00377732">
        <w:rPr>
          <w:lang w:val="en-GB"/>
        </w:rPr>
        <w:t xml:space="preserve"> is required </w:t>
      </w:r>
      <w:r w:rsidR="00BB66FE" w:rsidRPr="00377732">
        <w:rPr>
          <w:lang w:val="en-GB"/>
        </w:rPr>
        <w:t>For NTFP collection or for tourism.</w:t>
      </w:r>
    </w:p>
    <w:p w14:paraId="5D104595" w14:textId="57F6F59B" w:rsidR="00754DE1" w:rsidRPr="00C73F21" w:rsidRDefault="00754DE1" w:rsidP="00086BE7">
      <w:pPr>
        <w:pStyle w:val="ListParagraph"/>
        <w:numPr>
          <w:ilvl w:val="0"/>
          <w:numId w:val="6"/>
        </w:numPr>
        <w:jc w:val="both"/>
        <w:rPr>
          <w:lang w:val="en-GB"/>
        </w:rPr>
      </w:pPr>
      <w:r w:rsidRPr="00C73F21">
        <w:rPr>
          <w:lang w:val="en-GB"/>
        </w:rPr>
        <w:t xml:space="preserve">The FDA finalized its </w:t>
      </w:r>
      <w:r w:rsidRPr="00C73F21">
        <w:rPr>
          <w:i/>
          <w:iCs/>
          <w:lang w:val="en-GB"/>
        </w:rPr>
        <w:t>Ecotourism Concession</w:t>
      </w:r>
      <w:r w:rsidRPr="00C73F21">
        <w:rPr>
          <w:lang w:val="en-GB"/>
        </w:rPr>
        <w:t xml:space="preserve"> Policy to attract</w:t>
      </w:r>
      <w:r w:rsidR="00BC0FD6" w:rsidRPr="00C73F21">
        <w:rPr>
          <w:lang w:val="en-GB"/>
        </w:rPr>
        <w:t xml:space="preserve"> </w:t>
      </w:r>
      <w:r w:rsidRPr="00C73F21">
        <w:rPr>
          <w:lang w:val="en-GB"/>
        </w:rPr>
        <w:t>investment in eco</w:t>
      </w:r>
      <w:r w:rsidR="008F6DD4" w:rsidRPr="00C73F21">
        <w:rPr>
          <w:lang w:val="en-GB"/>
        </w:rPr>
        <w:t>-</w:t>
      </w:r>
      <w:r w:rsidRPr="00C73F21">
        <w:rPr>
          <w:lang w:val="en-GB"/>
        </w:rPr>
        <w:t>tourism.</w:t>
      </w:r>
      <w:r w:rsidR="008F6DD4" w:rsidRPr="00C73F21">
        <w:rPr>
          <w:lang w:val="en-GB"/>
        </w:rPr>
        <w:t xml:space="preserve"> [FDA 2024 road Map for Liberia Forest Sector Rejuvenation]</w:t>
      </w:r>
    </w:p>
    <w:p w14:paraId="74DC966D" w14:textId="141CD064" w:rsidR="006C4458" w:rsidRDefault="006C4458" w:rsidP="00546B57">
      <w:pPr>
        <w:pStyle w:val="Heading2"/>
      </w:pPr>
      <w:bookmarkStart w:id="21" w:name="_Toc205975043"/>
      <w:r>
        <w:lastRenderedPageBreak/>
        <w:t>Forest production</w:t>
      </w:r>
      <w:bookmarkEnd w:id="21"/>
    </w:p>
    <w:p w14:paraId="49FC256C" w14:textId="77777777" w:rsidR="00195998" w:rsidRPr="00E944A2" w:rsidRDefault="00195998" w:rsidP="00195998">
      <w:r>
        <w:t xml:space="preserve">Overall, the forest sector is estimated to have generated USD 291 million in </w:t>
      </w:r>
      <w:commentRangeStart w:id="22"/>
      <w:r>
        <w:t>2021</w:t>
      </w:r>
      <w:commentRangeEnd w:id="22"/>
      <w:r>
        <w:rPr>
          <w:rStyle w:val="CommentReference"/>
          <w:rFonts w:eastAsia="Arial" w:cs="Arial"/>
          <w:lang w:val="en"/>
        </w:rPr>
        <w:commentReference w:id="22"/>
      </w:r>
      <w:r>
        <w:t>, against a national GDP of 3,186 million i.e. around 9%. [IMF in: 4C]</w:t>
      </w:r>
    </w:p>
    <w:p w14:paraId="6934738D" w14:textId="77777777" w:rsidR="00195998" w:rsidRDefault="00195998" w:rsidP="00195998">
      <w:r w:rsidRPr="008C4154">
        <w:rPr>
          <w:i/>
          <w:iCs/>
        </w:rPr>
        <w:t>Roundwood production</w:t>
      </w:r>
      <w:r>
        <w:rPr>
          <w:i/>
          <w:iCs/>
        </w:rPr>
        <w:t xml:space="preserve"> (saw logs)</w:t>
      </w:r>
      <w:r>
        <w:t>:</w:t>
      </w:r>
    </w:p>
    <w:p w14:paraId="1C41E7D4" w14:textId="675D06E7" w:rsidR="00195998" w:rsidRDefault="00195998" w:rsidP="00195998">
      <w:pPr>
        <w:ind w:left="720"/>
      </w:pPr>
      <w:r>
        <w:t xml:space="preserve">Liberian forests hold about 240 timber species, out of which about 60 species have been </w:t>
      </w:r>
      <w:r w:rsidR="00490236">
        <w:t>commercialised</w:t>
      </w:r>
      <w:r>
        <w:t xml:space="preserve"> but the most traded species are just six: Azobé (Lophira alata), Niangon (Heritiera utilis), Bossé (Guarea cedrata), Iroko (Milicia excelsa), Ayous (Triplochiton scleroxylon) and Dabema (Piptadeniastrum africanum). [4C]</w:t>
      </w:r>
    </w:p>
    <w:p w14:paraId="464C3455" w14:textId="7D49EECF" w:rsidR="00195998" w:rsidRDefault="00195998" w:rsidP="00195998">
      <w:pPr>
        <w:ind w:left="720"/>
      </w:pPr>
      <w:r>
        <w:t xml:space="preserve">Historically, Liberia would produce about 1 million cubic meters of roundwood annually, but currently, production is around 460 thousand cubic meters. Mostly from natural forest, with about 10% from plantation forests. [FAOSTAT 2022] CFMAs produce 75 percent of </w:t>
      </w:r>
      <w:r w:rsidR="00906995">
        <w:t>roundwood</w:t>
      </w:r>
      <w:r>
        <w:t>, while FMCs produced 25 percent of round logs [LEITI 2022 in: 4C]</w:t>
      </w:r>
    </w:p>
    <w:p w14:paraId="7DC02FBB" w14:textId="1541DA52" w:rsidR="00195998" w:rsidRDefault="00195998" w:rsidP="00195998">
      <w:pPr>
        <w:ind w:left="720"/>
        <w:rPr>
          <w:lang w:val="en-GB"/>
        </w:rPr>
      </w:pPr>
      <w:r>
        <w:rPr>
          <w:lang w:val="en-GB"/>
        </w:rPr>
        <w:t>E</w:t>
      </w:r>
      <w:r w:rsidRPr="0065496E">
        <w:rPr>
          <w:lang w:val="en-GB"/>
        </w:rPr>
        <w:t xml:space="preserve">stimations are that the informal </w:t>
      </w:r>
      <w:r>
        <w:t xml:space="preserve">chain saw milling sector </w:t>
      </w:r>
      <w:r w:rsidRPr="0065496E">
        <w:rPr>
          <w:lang w:val="en-GB"/>
        </w:rPr>
        <w:t>sector may be extracting 3 to 4 times more volume than the formal sector</w:t>
      </w:r>
      <w:r>
        <w:rPr>
          <w:lang w:val="en-GB"/>
        </w:rPr>
        <w:t>. [AD 2023]</w:t>
      </w:r>
      <w:r w:rsidRPr="00582980">
        <w:t xml:space="preserve"> </w:t>
      </w:r>
      <w:r>
        <w:t>This would imply a</w:t>
      </w:r>
      <w:r w:rsidR="00E016E9">
        <w:t>n informal</w:t>
      </w:r>
      <w:r>
        <w:t xml:space="preserve"> roundwood production of about 1.5 to 2 million cubic meters annually. Th</w:t>
      </w:r>
      <w:r w:rsidR="00C817AD">
        <w:t>is</w:t>
      </w:r>
      <w:r>
        <w:t xml:space="preserve"> informal CSM sector provides between 19,000 and 24,000 permanent jobs to both urban and rural individuals. The annual revenue generated by CSM alone is estimated to be US$ 31-41 </w:t>
      </w:r>
      <w:commentRangeStart w:id="23"/>
      <w:r>
        <w:t>million</w:t>
      </w:r>
      <w:commentRangeEnd w:id="23"/>
      <w:r w:rsidR="009C71F7">
        <w:rPr>
          <w:rStyle w:val="CommentReference"/>
          <w:rFonts w:ascii="Arial" w:eastAsia="Arial" w:hAnsi="Arial" w:cs="Arial"/>
          <w:kern w:val="0"/>
          <w:lang w:val="en"/>
          <w14:ligatures w14:val="none"/>
        </w:rPr>
        <w:commentReference w:id="23"/>
      </w:r>
      <w:r>
        <w:t>. [4C]</w:t>
      </w:r>
    </w:p>
    <w:p w14:paraId="50F416BD" w14:textId="77777777" w:rsidR="00195998" w:rsidRPr="008469F1" w:rsidRDefault="00195998" w:rsidP="00195998">
      <w:pPr>
        <w:rPr>
          <w:i/>
          <w:iCs/>
          <w:lang w:val="en-GB"/>
        </w:rPr>
      </w:pPr>
      <w:r w:rsidRPr="008469F1">
        <w:rPr>
          <w:i/>
          <w:iCs/>
          <w:lang w:val="en-GB"/>
        </w:rPr>
        <w:t>Firewood and charcoal:</w:t>
      </w:r>
    </w:p>
    <w:p w14:paraId="435DC3B9" w14:textId="0026961E" w:rsidR="00195998" w:rsidRDefault="00195998" w:rsidP="00195998">
      <w:pPr>
        <w:ind w:left="720"/>
      </w:pPr>
      <w:r>
        <w:rPr>
          <w:lang w:val="en-GB"/>
        </w:rPr>
        <w:t>An estimated 10.4 million cubic meter of wood is extracted annually for firewood or charcoal production and thus exceeds by far exceed the estimated saw log production, [FAOSTAT]</w:t>
      </w:r>
      <w:r w:rsidR="00792227">
        <w:rPr>
          <w:lang w:val="en-GB"/>
        </w:rPr>
        <w:t xml:space="preserve"> </w:t>
      </w:r>
      <w:r>
        <w:t>The charcoal industry employs up to 28,000 people on a ‘full-time equivalent’ basis [Hooda et al 2019 in 4C].</w:t>
      </w:r>
    </w:p>
    <w:p w14:paraId="1ACB4DAB" w14:textId="77777777" w:rsidR="00195998" w:rsidRPr="004B3FFB" w:rsidRDefault="00195998" w:rsidP="00195998">
      <w:pPr>
        <w:rPr>
          <w:i/>
          <w:iCs/>
          <w:lang w:val="en-GB"/>
        </w:rPr>
      </w:pPr>
      <w:r w:rsidRPr="004B3FFB">
        <w:rPr>
          <w:i/>
          <w:iCs/>
          <w:lang w:val="en-GB"/>
        </w:rPr>
        <w:t>Pulp wood:</w:t>
      </w:r>
    </w:p>
    <w:p w14:paraId="046F68C6" w14:textId="77777777" w:rsidR="00195998" w:rsidRDefault="00195998" w:rsidP="00195998">
      <w:pPr>
        <w:ind w:left="720"/>
      </w:pPr>
      <w:r>
        <w:t xml:space="preserve">Reportedly, the forest plantations were established for the </w:t>
      </w:r>
      <w:r w:rsidRPr="00444B08">
        <w:t>production of pulp and paper</w:t>
      </w:r>
      <w:r>
        <w:t xml:space="preserve"> (tissue factory)</w:t>
      </w:r>
      <w:r w:rsidRPr="00444B08">
        <w:t xml:space="preserve">. </w:t>
      </w:r>
      <w:r>
        <w:t>Yet, Liberia produces no pulp wood. [FRA 2015 country report in: F4F country fiche]</w:t>
      </w:r>
    </w:p>
    <w:p w14:paraId="17572CE5" w14:textId="75A17093" w:rsidR="00195998" w:rsidRPr="00FF7C6E" w:rsidRDefault="00195998" w:rsidP="00195998">
      <w:pPr>
        <w:rPr>
          <w:i/>
          <w:iCs/>
          <w:lang w:val="en-GB"/>
        </w:rPr>
      </w:pPr>
      <w:r w:rsidRPr="00FF7C6E">
        <w:rPr>
          <w:i/>
          <w:iCs/>
          <w:lang w:val="en-GB"/>
        </w:rPr>
        <w:t>Non</w:t>
      </w:r>
      <w:r w:rsidR="0038059A">
        <w:rPr>
          <w:i/>
          <w:iCs/>
          <w:lang w:val="en-GB"/>
        </w:rPr>
        <w:t>-</w:t>
      </w:r>
      <w:r>
        <w:rPr>
          <w:i/>
          <w:iCs/>
          <w:lang w:val="en-GB"/>
        </w:rPr>
        <w:t>timber</w:t>
      </w:r>
      <w:r w:rsidRPr="00FF7C6E">
        <w:rPr>
          <w:i/>
          <w:iCs/>
          <w:lang w:val="en-GB"/>
        </w:rPr>
        <w:t xml:space="preserve"> forest products:</w:t>
      </w:r>
    </w:p>
    <w:p w14:paraId="06620ED5" w14:textId="7133EAC9" w:rsidR="00195998" w:rsidRDefault="00195998" w:rsidP="00195998">
      <w:pPr>
        <w:ind w:left="720"/>
        <w:rPr>
          <w:lang w:val="en-GB"/>
        </w:rPr>
      </w:pPr>
      <w:r>
        <w:rPr>
          <w:lang w:val="en-GB"/>
        </w:rPr>
        <w:t>T</w:t>
      </w:r>
      <w:r w:rsidRPr="005B2D50">
        <w:rPr>
          <w:lang w:val="en-GB"/>
        </w:rPr>
        <w:t>hese resources can include bamboo, firewood, construction</w:t>
      </w:r>
      <w:r>
        <w:rPr>
          <w:lang w:val="en-GB"/>
        </w:rPr>
        <w:t xml:space="preserve"> </w:t>
      </w:r>
      <w:r w:rsidRPr="005B2D50">
        <w:rPr>
          <w:lang w:val="en-GB"/>
        </w:rPr>
        <w:t xml:space="preserve">materials, medicinal plants, timber, fish, animal skins, honey, beeswax, </w:t>
      </w:r>
      <w:proofErr w:type="spellStart"/>
      <w:r w:rsidRPr="005B2D50">
        <w:rPr>
          <w:lang w:val="en-GB"/>
        </w:rPr>
        <w:t>fibers</w:t>
      </w:r>
      <w:proofErr w:type="spellEnd"/>
      <w:r w:rsidRPr="005B2D50">
        <w:rPr>
          <w:lang w:val="en-GB"/>
        </w:rPr>
        <w:t>, gums, resins, ornamentals, game meat,</w:t>
      </w:r>
      <w:r>
        <w:rPr>
          <w:lang w:val="en-GB"/>
        </w:rPr>
        <w:t xml:space="preserve"> </w:t>
      </w:r>
      <w:r w:rsidRPr="005B2D50">
        <w:rPr>
          <w:lang w:val="en-GB"/>
        </w:rPr>
        <w:t>fodder, mushrooms, fruits, and dyes.</w:t>
      </w:r>
      <w:r>
        <w:rPr>
          <w:lang w:val="en-GB"/>
        </w:rPr>
        <w:t xml:space="preserve"> [4C]</w:t>
      </w:r>
      <w:r w:rsidRPr="00130552">
        <w:rPr>
          <w:lang w:val="en-GB"/>
        </w:rPr>
        <w:t xml:space="preserve"> </w:t>
      </w:r>
      <w:r>
        <w:rPr>
          <w:lang w:val="en-GB"/>
        </w:rPr>
        <w:t>But the dominant product on the local market is bushmeat</w:t>
      </w:r>
      <w:r w:rsidRPr="00D039AE">
        <w:rPr>
          <w:strike/>
          <w:lang w:val="en-GB"/>
        </w:rPr>
        <w:t xml:space="preserve">, while the main export product is rubber – in </w:t>
      </w:r>
      <w:commentRangeStart w:id="24"/>
      <w:r w:rsidRPr="00D039AE">
        <w:rPr>
          <w:strike/>
          <w:lang w:val="en-GB"/>
        </w:rPr>
        <w:t>FAO</w:t>
      </w:r>
      <w:commentRangeEnd w:id="24"/>
      <w:r w:rsidRPr="00D039AE">
        <w:rPr>
          <w:rStyle w:val="CommentReference"/>
          <w:rFonts w:eastAsia="Arial" w:cs="Arial"/>
          <w:strike/>
          <w:lang w:val="en"/>
        </w:rPr>
        <w:commentReference w:id="24"/>
      </w:r>
      <w:r w:rsidRPr="00D039AE">
        <w:rPr>
          <w:strike/>
          <w:lang w:val="en-GB"/>
        </w:rPr>
        <w:t xml:space="preserve"> terminology, rubber or latex is recorded as a </w:t>
      </w:r>
      <w:proofErr w:type="spellStart"/>
      <w:r w:rsidRPr="00D039AE">
        <w:rPr>
          <w:strike/>
          <w:lang w:val="en-GB"/>
        </w:rPr>
        <w:t>non timber</w:t>
      </w:r>
      <w:proofErr w:type="spellEnd"/>
      <w:r w:rsidRPr="00D039AE">
        <w:rPr>
          <w:strike/>
          <w:lang w:val="en-GB"/>
        </w:rPr>
        <w:t xml:space="preserve"> forest products, regardless whether it is from natural forest or plantations.</w:t>
      </w:r>
    </w:p>
    <w:p w14:paraId="0C41569C" w14:textId="1FDBDDDC" w:rsidR="006C4458" w:rsidRDefault="006C4458" w:rsidP="00546B57">
      <w:pPr>
        <w:pStyle w:val="Heading2"/>
      </w:pPr>
      <w:bookmarkStart w:id="25" w:name="_Toc205975044"/>
      <w:r>
        <w:t>Forest-based industries and services</w:t>
      </w:r>
      <w:bookmarkEnd w:id="25"/>
    </w:p>
    <w:p w14:paraId="2FB0D407" w14:textId="77777777" w:rsidR="00BA6283" w:rsidRPr="00C762C5" w:rsidRDefault="00BA6283" w:rsidP="00BA6283">
      <w:pPr>
        <w:rPr>
          <w:i/>
          <w:iCs/>
        </w:rPr>
      </w:pPr>
      <w:r w:rsidRPr="00C762C5">
        <w:rPr>
          <w:i/>
          <w:iCs/>
        </w:rPr>
        <w:t>Wood industry:</w:t>
      </w:r>
    </w:p>
    <w:p w14:paraId="2DC2EFC7" w14:textId="5DF62A80" w:rsidR="00BA6283" w:rsidRDefault="00BA6283" w:rsidP="00BA6283">
      <w:pPr>
        <w:ind w:left="720"/>
      </w:pPr>
      <w:r>
        <w:t xml:space="preserve">Historically, about 10 sawmills and four ply mills were in operation, exporting processed wood and plywood out of the country. [4C] </w:t>
      </w:r>
      <w:r w:rsidR="009E447E">
        <w:t>T</w:t>
      </w:r>
      <w:r>
        <w:t xml:space="preserve">hat is different today: while the National Forest Reform Law (2006) requires companies to have a functioning sawmill in place within two years after starting logging operations, so far only one logging company established a functioning sawmill that processes only a small part of harvested logs into planks (no drying </w:t>
      </w:r>
      <w:commentRangeStart w:id="26"/>
      <w:r>
        <w:t>facility</w:t>
      </w:r>
      <w:commentRangeEnd w:id="26"/>
      <w:r w:rsidR="002F23DA">
        <w:rPr>
          <w:rStyle w:val="CommentReference"/>
          <w:rFonts w:ascii="Arial" w:eastAsia="Arial" w:hAnsi="Arial" w:cs="Arial"/>
          <w:kern w:val="0"/>
          <w:lang w:val="en"/>
          <w14:ligatures w14:val="none"/>
        </w:rPr>
        <w:commentReference w:id="26"/>
      </w:r>
      <w:r>
        <w:t xml:space="preserve">). </w:t>
      </w:r>
    </w:p>
    <w:p w14:paraId="2A7579F7" w14:textId="5D4E01B0" w:rsidR="00BA6283" w:rsidRDefault="00BA6283" w:rsidP="00BA6283">
      <w:pPr>
        <w:ind w:left="720"/>
      </w:pPr>
      <w:r>
        <w:lastRenderedPageBreak/>
        <w:t xml:space="preserve">In addition, Firestone (rubber company) has a complete processing plant with sawmills, drying facilities and assembly facilities for finger jointing, making doors and furniture. The plant was developed to process rubber wood at the end of its productive cycle and provided work for 600 people, but due to poor quality of the prime material in combination with high international market standards it was closed down. </w:t>
      </w:r>
    </w:p>
    <w:p w14:paraId="77D4B5F2" w14:textId="77777777" w:rsidR="00BA6283" w:rsidRDefault="00BA6283" w:rsidP="00BA6283">
      <w:pPr>
        <w:ind w:left="720"/>
      </w:pPr>
      <w:r>
        <w:t>T</w:t>
      </w:r>
      <w:r w:rsidRPr="00A75CF5">
        <w:t xml:space="preserve">rials with tree plantations </w:t>
      </w:r>
      <w:r>
        <w:t xml:space="preserve">were conducted </w:t>
      </w:r>
      <w:r w:rsidRPr="00A75CF5">
        <w:t>in the 1970s (acacia, gmelina, teak). A paper mill proposal (tissue production) using gmelina or rubber wood was not successful.</w:t>
      </w:r>
      <w:r>
        <w:t xml:space="preserve"> [pers. comm. H. Karnwea]</w:t>
      </w:r>
    </w:p>
    <w:p w14:paraId="3654EE1D" w14:textId="77777777" w:rsidR="00BA6283" w:rsidRPr="00A95FF4" w:rsidRDefault="00BA6283" w:rsidP="00BA6283">
      <w:pPr>
        <w:rPr>
          <w:i/>
          <w:iCs/>
        </w:rPr>
      </w:pPr>
      <w:r w:rsidRPr="00A95FF4">
        <w:rPr>
          <w:i/>
          <w:iCs/>
        </w:rPr>
        <w:t>Non</w:t>
      </w:r>
      <w:r>
        <w:rPr>
          <w:i/>
          <w:iCs/>
        </w:rPr>
        <w:t xml:space="preserve"> timber</w:t>
      </w:r>
      <w:r w:rsidRPr="00A95FF4">
        <w:rPr>
          <w:i/>
          <w:iCs/>
        </w:rPr>
        <w:t xml:space="preserve"> forest based industries:</w:t>
      </w:r>
    </w:p>
    <w:p w14:paraId="733FA945" w14:textId="7C532E00" w:rsidR="00BA6283" w:rsidRPr="008A0484" w:rsidRDefault="00BA6283" w:rsidP="00BA6283">
      <w:pPr>
        <w:ind w:left="709"/>
        <w:rPr>
          <w:strike/>
        </w:rPr>
      </w:pPr>
      <w:r w:rsidRPr="008A0484">
        <w:rPr>
          <w:strike/>
        </w:rPr>
        <w:t>Even the rubber collected by Firestone on its biggest rubber plantation in the world (49,000 ha plus supply from out-growers) is not really processed to a significant extent in Liberia, but</w:t>
      </w:r>
      <w:r w:rsidR="00802F06" w:rsidRPr="008A0484">
        <w:rPr>
          <w:strike/>
        </w:rPr>
        <w:t xml:space="preserve"> is</w:t>
      </w:r>
      <w:r w:rsidRPr="008A0484">
        <w:rPr>
          <w:strike/>
        </w:rPr>
        <w:t xml:space="preserve"> exported abroad. [F4F 2021]</w:t>
      </w:r>
    </w:p>
    <w:p w14:paraId="6C4DBAFE" w14:textId="77777777" w:rsidR="00BA6283" w:rsidRPr="00CE0D32" w:rsidRDefault="00BA6283" w:rsidP="00BA6283">
      <w:pPr>
        <w:rPr>
          <w:i/>
          <w:iCs/>
          <w:lang w:val="en-GB"/>
        </w:rPr>
      </w:pPr>
      <w:r w:rsidRPr="00CE0D32">
        <w:rPr>
          <w:i/>
          <w:iCs/>
          <w:lang w:val="en-GB"/>
        </w:rPr>
        <w:t>Eco-tourism:</w:t>
      </w:r>
    </w:p>
    <w:p w14:paraId="7D0B9715" w14:textId="77777777" w:rsidR="00BA6283" w:rsidRDefault="00BA6283" w:rsidP="00BA6283">
      <w:pPr>
        <w:ind w:left="709"/>
      </w:pPr>
      <w:r w:rsidRPr="009E7A6B">
        <w:t xml:space="preserve">Eco-tourism is hardly developed in Liberia, </w:t>
      </w:r>
      <w:r>
        <w:t xml:space="preserve">there are </w:t>
      </w:r>
      <w:r w:rsidRPr="009E7A6B">
        <w:t>just about 5 eco-lodges</w:t>
      </w:r>
      <w:r>
        <w:t xml:space="preserve"> each with a limited visitor capacity</w:t>
      </w:r>
      <w:r w:rsidRPr="009E7A6B">
        <w:t xml:space="preserve">. </w:t>
      </w:r>
      <w:r>
        <w:t>[Tourism Association – personal comm.]</w:t>
      </w:r>
    </w:p>
    <w:p w14:paraId="370C9084" w14:textId="1C7F5951" w:rsidR="00BC1B0B" w:rsidRPr="00BC1B0B" w:rsidRDefault="00BC1B0B" w:rsidP="00BC1B0B">
      <w:pPr>
        <w:rPr>
          <w:i/>
          <w:iCs/>
          <w:color w:val="FF0000"/>
          <w:lang w:val="en-GB"/>
        </w:rPr>
      </w:pPr>
      <w:r w:rsidRPr="00BC1B0B">
        <w:rPr>
          <w:i/>
          <w:iCs/>
          <w:color w:val="FF0000"/>
          <w:lang w:val="en-GB"/>
        </w:rPr>
        <w:t>Payment for environmental services:</w:t>
      </w:r>
    </w:p>
    <w:p w14:paraId="70B3572E" w14:textId="34528763" w:rsidR="00BC1B0B" w:rsidRPr="00161F81" w:rsidRDefault="00923927" w:rsidP="00BA6283">
      <w:pPr>
        <w:ind w:left="709"/>
        <w:rPr>
          <w:color w:val="FF0000"/>
        </w:rPr>
      </w:pPr>
      <w:r w:rsidRPr="00161F81">
        <w:rPr>
          <w:color w:val="FF0000"/>
        </w:rPr>
        <w:t>... any information on existing forest carbon schemes?</w:t>
      </w:r>
    </w:p>
    <w:p w14:paraId="4AD0CC56" w14:textId="1C3BDD8C" w:rsidR="00923927" w:rsidRPr="00161F81" w:rsidRDefault="00923927" w:rsidP="00BA6283">
      <w:pPr>
        <w:ind w:left="709"/>
        <w:rPr>
          <w:color w:val="FF0000"/>
        </w:rPr>
      </w:pPr>
      <w:r w:rsidRPr="00161F81">
        <w:rPr>
          <w:color w:val="FF0000"/>
        </w:rPr>
        <w:t>... any statement on payment for watershed management, any examples</w:t>
      </w:r>
      <w:r w:rsidR="00161F81" w:rsidRPr="00161F81">
        <w:rPr>
          <w:color w:val="FF0000"/>
        </w:rPr>
        <w:t xml:space="preserve"> in Liberia?</w:t>
      </w:r>
    </w:p>
    <w:p w14:paraId="75844AD6" w14:textId="2090AE50" w:rsidR="006C4458" w:rsidRDefault="006C4458" w:rsidP="00546B57">
      <w:pPr>
        <w:pStyle w:val="Heading2"/>
      </w:pPr>
      <w:bookmarkStart w:id="27" w:name="_Toc205975045"/>
      <w:r>
        <w:t xml:space="preserve">Trade </w:t>
      </w:r>
      <w:r w:rsidR="003F6FF2">
        <w:t>in forest product</w:t>
      </w:r>
      <w:r w:rsidR="00F10CA7">
        <w:t>s</w:t>
      </w:r>
      <w:bookmarkEnd w:id="27"/>
      <w:r>
        <w:t xml:space="preserve"> </w:t>
      </w:r>
    </w:p>
    <w:p w14:paraId="34235063" w14:textId="2A6EA7B6" w:rsidR="00213D5A" w:rsidRPr="0096550E" w:rsidRDefault="00213D5A" w:rsidP="009A261B">
      <w:pPr>
        <w:rPr>
          <w:i/>
          <w:iCs/>
          <w:color w:val="FF0000"/>
        </w:rPr>
      </w:pPr>
      <w:r w:rsidRPr="0096550E">
        <w:rPr>
          <w:i/>
          <w:iCs/>
          <w:color w:val="FF0000"/>
        </w:rPr>
        <w:t xml:space="preserve">Domestic wood consumption: </w:t>
      </w:r>
      <w:r w:rsidRPr="0096550E">
        <w:rPr>
          <w:color w:val="FF0000"/>
        </w:rPr>
        <w:t xml:space="preserve">any statement possible how much of wood </w:t>
      </w:r>
      <w:r w:rsidR="00832B12" w:rsidRPr="0096550E">
        <w:rPr>
          <w:color w:val="FF0000"/>
        </w:rPr>
        <w:t>production is for the Liberian domestic market, and how much is for exports</w:t>
      </w:r>
      <w:r w:rsidR="0096550E" w:rsidRPr="0096550E">
        <w:rPr>
          <w:color w:val="FF0000"/>
        </w:rPr>
        <w:t>?</w:t>
      </w:r>
    </w:p>
    <w:p w14:paraId="01DE8CCE" w14:textId="77777777" w:rsidR="0096550E" w:rsidRPr="008B24BD" w:rsidRDefault="0096550E" w:rsidP="009A261B"/>
    <w:p w14:paraId="794D2415" w14:textId="6E5BA9EA" w:rsidR="009A261B" w:rsidRPr="008F23B7" w:rsidRDefault="00FC7AC8" w:rsidP="009A261B">
      <w:pPr>
        <w:rPr>
          <w:i/>
          <w:iCs/>
        </w:rPr>
      </w:pPr>
      <w:r>
        <w:rPr>
          <w:i/>
          <w:iCs/>
        </w:rPr>
        <w:t>E</w:t>
      </w:r>
      <w:r w:rsidR="008B24BD">
        <w:rPr>
          <w:i/>
          <w:iCs/>
        </w:rPr>
        <w:t>xports</w:t>
      </w:r>
      <w:r>
        <w:rPr>
          <w:i/>
          <w:iCs/>
        </w:rPr>
        <w:t xml:space="preserve"> of forest based products</w:t>
      </w:r>
      <w:r w:rsidR="009A261B" w:rsidRPr="008F23B7">
        <w:rPr>
          <w:i/>
          <w:iCs/>
        </w:rPr>
        <w:t>:</w:t>
      </w:r>
    </w:p>
    <w:p w14:paraId="1F6E30D8" w14:textId="551BD252" w:rsidR="009A261B" w:rsidRDefault="008E6FAB" w:rsidP="00086BE7">
      <w:pPr>
        <w:pStyle w:val="ListParagraph"/>
        <w:numPr>
          <w:ilvl w:val="0"/>
          <w:numId w:val="23"/>
        </w:numPr>
      </w:pPr>
      <w:r>
        <w:t xml:space="preserve">Round log exports: </w:t>
      </w:r>
      <w:r w:rsidR="009A261B">
        <w:t xml:space="preserve">24,000 cubic meters were formally recorded as exported in 2022. [FAOSTAT] </w:t>
      </w:r>
      <w:r w:rsidR="00EF1D06">
        <w:t xml:space="preserve">In 2022, almost all wood exports (99%) went to Asian countries. </w:t>
      </w:r>
      <w:r w:rsidR="0077126B" w:rsidRPr="00CE12B1">
        <w:t>(</w:t>
      </w:r>
      <w:r w:rsidR="0077126B">
        <w:t>From USD 4 million in 2021 to USD 38 million in 2022</w:t>
      </w:r>
      <w:r w:rsidR="0077126B" w:rsidRPr="00CE12B1">
        <w:t xml:space="preserve">) in exports of </w:t>
      </w:r>
      <w:r w:rsidR="0077126B">
        <w:t>solid</w:t>
      </w:r>
      <w:r w:rsidR="0077126B" w:rsidRPr="00CE12B1">
        <w:t xml:space="preserve"> wood products, with Vietnam as destination</w:t>
      </w:r>
      <w:r w:rsidR="0077126B">
        <w:t xml:space="preserve"> </w:t>
      </w:r>
      <w:r w:rsidR="00EF1D06">
        <w:t xml:space="preserve">[ITC Trade Map] </w:t>
      </w:r>
      <w:r w:rsidR="00A50EEC" w:rsidRPr="00BF2267">
        <w:rPr>
          <w:strike/>
        </w:rPr>
        <w:t>T</w:t>
      </w:r>
      <w:r w:rsidR="009A261B" w:rsidRPr="00BF2267">
        <w:rPr>
          <w:strike/>
        </w:rPr>
        <w:t>his implies that the balance was either used in local informal small-scale wood industries to cater for the domestic market, or were exported via ports or border crossings without the required registration.</w:t>
      </w:r>
      <w:r w:rsidR="009A261B">
        <w:t xml:space="preserve"> </w:t>
      </w:r>
      <w:r w:rsidR="00C7095F" w:rsidRPr="00C7095F">
        <w:rPr>
          <w:color w:val="FF0000"/>
        </w:rPr>
        <w:t>Any statement possible on unrecorded exports?</w:t>
      </w:r>
    </w:p>
    <w:p w14:paraId="1566F994" w14:textId="77777777" w:rsidR="005C7EDE" w:rsidRDefault="00D103FE" w:rsidP="00086BE7">
      <w:pPr>
        <w:pStyle w:val="ListParagraph"/>
        <w:numPr>
          <w:ilvl w:val="0"/>
          <w:numId w:val="23"/>
        </w:numPr>
      </w:pPr>
      <w:r>
        <w:t>furniture exports in 2022 valued at USD 190,000.</w:t>
      </w:r>
    </w:p>
    <w:p w14:paraId="615481A5" w14:textId="5D425E4D" w:rsidR="009A261B" w:rsidRDefault="009A261B" w:rsidP="00086BE7">
      <w:pPr>
        <w:pStyle w:val="ListParagraph"/>
        <w:numPr>
          <w:ilvl w:val="0"/>
          <w:numId w:val="23"/>
        </w:numPr>
      </w:pPr>
      <w:r>
        <w:t>Exports of other wood products are nil (e.g. wood based panels, pulp and paper products)</w:t>
      </w:r>
    </w:p>
    <w:p w14:paraId="3737850C" w14:textId="4F5B7002" w:rsidR="00080F95" w:rsidRPr="00080F95" w:rsidRDefault="00080F95" w:rsidP="00086BE7">
      <w:pPr>
        <w:pStyle w:val="ListParagraph"/>
        <w:numPr>
          <w:ilvl w:val="0"/>
          <w:numId w:val="23"/>
        </w:numPr>
        <w:rPr>
          <w:color w:val="FF0000"/>
        </w:rPr>
      </w:pPr>
      <w:r w:rsidRPr="00080F95">
        <w:rPr>
          <w:color w:val="FF0000"/>
        </w:rPr>
        <w:t>NTFP exports?</w:t>
      </w:r>
    </w:p>
    <w:p w14:paraId="18F8F4B0" w14:textId="67A2818A" w:rsidR="00AE5CA4" w:rsidRDefault="00AE5CA4" w:rsidP="00AE5CA4">
      <w:r w:rsidRPr="00AE5CA4">
        <w:rPr>
          <w:i/>
          <w:iCs/>
        </w:rPr>
        <w:t>Wood imports</w:t>
      </w:r>
      <w:r>
        <w:t>: can FDA provide import figures, by product category?</w:t>
      </w:r>
    </w:p>
    <w:p w14:paraId="35DB7657" w14:textId="62844426" w:rsidR="00AE5CA4" w:rsidRDefault="00E9024F" w:rsidP="00086BE7">
      <w:pPr>
        <w:pStyle w:val="ListParagraph"/>
        <w:numPr>
          <w:ilvl w:val="0"/>
          <w:numId w:val="24"/>
        </w:numPr>
      </w:pPr>
      <w:r w:rsidRPr="00FC7AC8">
        <w:rPr>
          <w:color w:val="FF0000"/>
        </w:rPr>
        <w:t>Pulp and paper is the main import category.</w:t>
      </w:r>
    </w:p>
    <w:p w14:paraId="702690DE" w14:textId="77777777" w:rsidR="00E9024F" w:rsidRDefault="00E9024F" w:rsidP="00CD2B54"/>
    <w:p w14:paraId="01FE731B" w14:textId="52A3B33F" w:rsidR="009A261B" w:rsidRDefault="00E9024F" w:rsidP="00CD2B54">
      <w:r w:rsidRPr="00FC7AC8">
        <w:rPr>
          <w:i/>
          <w:iCs/>
        </w:rPr>
        <w:t>Wood trade balance</w:t>
      </w:r>
      <w:r>
        <w:t>:</w:t>
      </w:r>
      <w:r w:rsidR="003C1E5E">
        <w:t xml:space="preserve"> ....... </w:t>
      </w:r>
      <w:r w:rsidR="009A261B" w:rsidRPr="003C1E5E">
        <w:rPr>
          <w:strike/>
        </w:rPr>
        <w:t>When comparing the values of (formal) exports with (formal) imports, Liberia had become a net wood importing country up to year 2021 – USD 16 million negative - the spike in year 2022 for exports of sawn wood products needs further clarification.</w:t>
      </w:r>
      <w:r w:rsidR="009A261B" w:rsidRPr="00CE12B1">
        <w:t xml:space="preserve"> </w:t>
      </w:r>
    </w:p>
    <w:p w14:paraId="19929652" w14:textId="77777777" w:rsidR="009A261B" w:rsidRPr="00F369F5" w:rsidRDefault="009A261B" w:rsidP="009A261B">
      <w:pPr>
        <w:rPr>
          <w:i/>
          <w:iCs/>
          <w:strike/>
        </w:rPr>
      </w:pPr>
      <w:r w:rsidRPr="00F369F5">
        <w:rPr>
          <w:i/>
          <w:iCs/>
          <w:strike/>
        </w:rPr>
        <w:t>Non timber forest products:</w:t>
      </w:r>
    </w:p>
    <w:p w14:paraId="279D9485" w14:textId="77777777" w:rsidR="009A261B" w:rsidRPr="001757A2" w:rsidRDefault="009A261B" w:rsidP="009A261B">
      <w:pPr>
        <w:ind w:left="432"/>
        <w:rPr>
          <w:strike/>
        </w:rPr>
      </w:pPr>
      <w:r w:rsidRPr="001757A2">
        <w:rPr>
          <w:strike/>
        </w:rPr>
        <w:lastRenderedPageBreak/>
        <w:t>Remarkably, according to FAOSTAT, Liberian imports of rubber products in 2022 were close to rubber export value. Rubber exports are predominantly to the USA, rubber product imports are mostly from Asia.</w:t>
      </w:r>
    </w:p>
    <w:p w14:paraId="5F7EC5F1" w14:textId="77777777" w:rsidR="00DA611D" w:rsidRDefault="00DA611D">
      <w:pPr>
        <w:spacing w:after="160"/>
        <w:rPr>
          <w:rFonts w:asciiTheme="majorHAnsi" w:eastAsiaTheme="majorEastAsia" w:hAnsiTheme="majorHAnsi" w:cstheme="majorBidi"/>
          <w:b/>
          <w:sz w:val="28"/>
          <w:szCs w:val="40"/>
        </w:rPr>
      </w:pPr>
      <w:r>
        <w:br w:type="page"/>
      </w:r>
    </w:p>
    <w:p w14:paraId="445E5C55" w14:textId="5C69BCD9" w:rsidR="006C4458" w:rsidRDefault="006C4458" w:rsidP="00D94AD3">
      <w:pPr>
        <w:pStyle w:val="Heading1"/>
      </w:pPr>
      <w:bookmarkStart w:id="28" w:name="_Toc205975046"/>
      <w:r>
        <w:lastRenderedPageBreak/>
        <w:t xml:space="preserve">Liberia’s forest management </w:t>
      </w:r>
      <w:commentRangeStart w:id="29"/>
      <w:r>
        <w:t>targets</w:t>
      </w:r>
      <w:commentRangeEnd w:id="29"/>
      <w:r w:rsidR="00825B0C">
        <w:rPr>
          <w:rStyle w:val="CommentReference"/>
          <w:rFonts w:ascii="Arial" w:eastAsia="Arial" w:hAnsi="Arial" w:cs="Arial"/>
          <w:b w:val="0"/>
          <w:kern w:val="0"/>
          <w:lang w:val="en"/>
          <w14:ligatures w14:val="none"/>
        </w:rPr>
        <w:commentReference w:id="29"/>
      </w:r>
      <w:bookmarkEnd w:id="28"/>
    </w:p>
    <w:p w14:paraId="30E76A31" w14:textId="77777777" w:rsidR="003312FE" w:rsidRPr="00CF7CE8" w:rsidRDefault="003312FE" w:rsidP="003312FE">
      <w:pPr>
        <w:contextualSpacing/>
        <w:rPr>
          <w:i/>
          <w:iCs/>
        </w:rPr>
      </w:pPr>
      <w:r w:rsidRPr="00FE6D4D">
        <w:rPr>
          <w:lang w:val="en-GB"/>
        </w:rPr>
        <w:t>National Forestry Reform Law 2006</w:t>
      </w:r>
      <w:r>
        <w:rPr>
          <w:lang w:val="en-GB"/>
        </w:rPr>
        <w:t>:</w:t>
      </w:r>
    </w:p>
    <w:p w14:paraId="38E1A781" w14:textId="77777777" w:rsidR="003312FE" w:rsidRPr="00A01239" w:rsidRDefault="003312FE" w:rsidP="00086BE7">
      <w:pPr>
        <w:pStyle w:val="ListParagraph"/>
        <w:numPr>
          <w:ilvl w:val="0"/>
          <w:numId w:val="8"/>
        </w:numPr>
        <w:jc w:val="both"/>
      </w:pPr>
      <w:r>
        <w:rPr>
          <w:lang w:val="en-GB"/>
        </w:rPr>
        <w:t xml:space="preserve">The establishment of a protected forest area network of about 1.5 million ha, being 30% of the forest area existing in 2006 </w:t>
      </w:r>
    </w:p>
    <w:p w14:paraId="43E3C133" w14:textId="77777777" w:rsidR="003312FE" w:rsidRDefault="003312FE" w:rsidP="003312FE">
      <w:pPr>
        <w:rPr>
          <w:lang w:val="en-GB"/>
        </w:rPr>
      </w:pPr>
      <w:r>
        <w:rPr>
          <w:lang w:val="en-GB"/>
        </w:rPr>
        <w:t>National Forest Management Strategy 2007:</w:t>
      </w:r>
    </w:p>
    <w:p w14:paraId="1377AA5B" w14:textId="77777777" w:rsidR="003312FE" w:rsidRDefault="003312FE" w:rsidP="00086BE7">
      <w:pPr>
        <w:pStyle w:val="ListParagraph"/>
        <w:numPr>
          <w:ilvl w:val="0"/>
          <w:numId w:val="8"/>
        </w:numPr>
        <w:jc w:val="both"/>
        <w:rPr>
          <w:lang w:val="en-GB"/>
        </w:rPr>
      </w:pPr>
      <w:r>
        <w:rPr>
          <w:lang w:val="en-GB"/>
        </w:rPr>
        <w:t>Integrity of 4.39 million ha of close-dense and open-dense forest is maintained as best as possible in 25 years.</w:t>
      </w:r>
    </w:p>
    <w:p w14:paraId="70CF1CF4" w14:textId="77777777" w:rsidR="003312FE" w:rsidRPr="00DA5B94" w:rsidRDefault="003312FE" w:rsidP="00086BE7">
      <w:pPr>
        <w:pStyle w:val="ListParagraph"/>
        <w:numPr>
          <w:ilvl w:val="0"/>
          <w:numId w:val="8"/>
        </w:numPr>
        <w:jc w:val="both"/>
        <w:rPr>
          <w:lang w:val="en-GB"/>
        </w:rPr>
      </w:pPr>
      <w:r>
        <w:rPr>
          <w:lang w:val="en-GB"/>
        </w:rPr>
        <w:t>Commercial forestry activities ensure a sustainable production of forest products, provide long-term employment, facilitate value-added inputs and industries, and contribute revenue through fees to the central government.</w:t>
      </w:r>
    </w:p>
    <w:p w14:paraId="5496A9CF" w14:textId="77777777" w:rsidR="003312FE" w:rsidRPr="007A2D9C" w:rsidRDefault="003312FE" w:rsidP="003312FE">
      <w:pPr>
        <w:contextualSpacing/>
        <w:rPr>
          <w:lang w:val="en-GB"/>
        </w:rPr>
      </w:pPr>
      <w:r w:rsidRPr="007A2D9C">
        <w:rPr>
          <w:lang w:val="en-GB"/>
        </w:rPr>
        <w:t xml:space="preserve">Liberia’s Revised Nationally Determined Contribution </w:t>
      </w:r>
      <w:commentRangeStart w:id="30"/>
      <w:r w:rsidRPr="007A2D9C">
        <w:rPr>
          <w:lang w:val="en-GB"/>
        </w:rPr>
        <w:t>2021</w:t>
      </w:r>
      <w:commentRangeEnd w:id="30"/>
      <w:r>
        <w:rPr>
          <w:rStyle w:val="CommentReference"/>
          <w:rFonts w:eastAsia="Arial" w:cs="Arial"/>
          <w:lang w:val="en"/>
        </w:rPr>
        <w:commentReference w:id="30"/>
      </w:r>
      <w:r w:rsidRPr="007A2D9C">
        <w:rPr>
          <w:lang w:val="en-GB"/>
        </w:rPr>
        <w:t>:</w:t>
      </w:r>
    </w:p>
    <w:p w14:paraId="32FD5D11" w14:textId="77777777" w:rsidR="003312FE" w:rsidRDefault="003312FE" w:rsidP="00086BE7">
      <w:pPr>
        <w:pStyle w:val="ListParagraph"/>
        <w:numPr>
          <w:ilvl w:val="0"/>
          <w:numId w:val="8"/>
        </w:numPr>
        <w:jc w:val="both"/>
      </w:pPr>
      <w:r>
        <w:t xml:space="preserve">Reduce the national deforestation rate by 50% by 2030 </w:t>
      </w:r>
    </w:p>
    <w:p w14:paraId="3CE81A1C" w14:textId="77777777" w:rsidR="003312FE" w:rsidRDefault="003312FE" w:rsidP="00086BE7">
      <w:pPr>
        <w:pStyle w:val="ListParagraph"/>
        <w:numPr>
          <w:ilvl w:val="0"/>
          <w:numId w:val="8"/>
        </w:numPr>
        <w:jc w:val="both"/>
      </w:pPr>
      <w:r>
        <w:t xml:space="preserve">Restore 25% of priority degraded forests by 2030 </w:t>
      </w:r>
    </w:p>
    <w:p w14:paraId="2F3E8235" w14:textId="77777777" w:rsidR="003312FE" w:rsidRDefault="003312FE" w:rsidP="00086BE7">
      <w:pPr>
        <w:pStyle w:val="ListParagraph"/>
        <w:numPr>
          <w:ilvl w:val="0"/>
          <w:numId w:val="8"/>
        </w:numPr>
        <w:jc w:val="both"/>
      </w:pPr>
      <w:r>
        <w:t>L</w:t>
      </w:r>
      <w:r w:rsidRPr="00764301">
        <w:t>imiting Forest Management Concessions to 1.6 million ha by 2030</w:t>
      </w:r>
    </w:p>
    <w:p w14:paraId="0C160386" w14:textId="77777777" w:rsidR="003312FE" w:rsidRDefault="003312FE" w:rsidP="00086BE7">
      <w:pPr>
        <w:pStyle w:val="ListParagraph"/>
        <w:numPr>
          <w:ilvl w:val="0"/>
          <w:numId w:val="8"/>
        </w:numPr>
        <w:jc w:val="both"/>
      </w:pPr>
      <w:r>
        <w:t>C</w:t>
      </w:r>
      <w:r w:rsidRPr="00E12936">
        <w:t>onver</w:t>
      </w:r>
      <w:r>
        <w:t xml:space="preserve">sion of </w:t>
      </w:r>
      <w:r w:rsidRPr="00E12936">
        <w:t>timber sales contracts into carbon concessions by 2030</w:t>
      </w:r>
    </w:p>
    <w:p w14:paraId="4391DE1B" w14:textId="77777777" w:rsidR="003312FE" w:rsidRDefault="003312FE" w:rsidP="00086BE7">
      <w:pPr>
        <w:pStyle w:val="ListParagraph"/>
        <w:numPr>
          <w:ilvl w:val="0"/>
          <w:numId w:val="8"/>
        </w:numPr>
        <w:jc w:val="both"/>
      </w:pPr>
      <w:r>
        <w:t>I</w:t>
      </w:r>
      <w:r w:rsidRPr="00A47B04">
        <w:t xml:space="preserve">ncrease </w:t>
      </w:r>
      <w:r>
        <w:t>F</w:t>
      </w:r>
      <w:r w:rsidRPr="00A47B04">
        <w:t>orest Protected Areas to 1.5 million ha, ensuring a 3</w:t>
      </w:r>
      <w:r>
        <w:t xml:space="preserve"> </w:t>
      </w:r>
      <w:r w:rsidRPr="00A47B04">
        <w:t>km buffer zone, by 2030</w:t>
      </w:r>
    </w:p>
    <w:p w14:paraId="4E029503" w14:textId="77777777" w:rsidR="003312FE" w:rsidRDefault="003312FE" w:rsidP="00086BE7">
      <w:pPr>
        <w:pStyle w:val="ListParagraph"/>
        <w:numPr>
          <w:ilvl w:val="0"/>
          <w:numId w:val="8"/>
        </w:numPr>
        <w:jc w:val="both"/>
      </w:pPr>
      <w:r w:rsidRPr="007D134E">
        <w:t>Increase the designation of Community Forest Area to 1 million ha</w:t>
      </w:r>
    </w:p>
    <w:p w14:paraId="3E29748B" w14:textId="41EEA918" w:rsidR="003312FE" w:rsidRDefault="003312FE" w:rsidP="00086BE7">
      <w:pPr>
        <w:pStyle w:val="ListParagraph"/>
        <w:numPr>
          <w:ilvl w:val="0"/>
          <w:numId w:val="8"/>
        </w:numPr>
        <w:jc w:val="both"/>
      </w:pPr>
      <w:r w:rsidRPr="00E07A19">
        <w:t>Improve protection and conservation measures in 30% of mangrove ecosystems</w:t>
      </w:r>
      <w:r>
        <w:t xml:space="preserve">; </w:t>
      </w:r>
      <w:r w:rsidRPr="0019594C">
        <w:t>restor</w:t>
      </w:r>
      <w:r>
        <w:t>e</w:t>
      </w:r>
      <w:r w:rsidRPr="0019594C">
        <w:t xml:space="preserve"> 35% of degraded coastal wetlands and mangrove ecosystems by 2030 </w:t>
      </w:r>
    </w:p>
    <w:p w14:paraId="47A321D4" w14:textId="77777777" w:rsidR="00903A03" w:rsidRDefault="00903A03">
      <w:pPr>
        <w:spacing w:after="160"/>
        <w:rPr>
          <w:rFonts w:asciiTheme="majorHAnsi" w:eastAsiaTheme="majorEastAsia" w:hAnsiTheme="majorHAnsi" w:cstheme="majorBidi"/>
          <w:b/>
          <w:sz w:val="28"/>
          <w:szCs w:val="40"/>
        </w:rPr>
      </w:pPr>
      <w:r>
        <w:br w:type="page"/>
      </w:r>
    </w:p>
    <w:p w14:paraId="7F242975" w14:textId="50722FDD" w:rsidR="006C4458" w:rsidRDefault="006C4458" w:rsidP="00645C7E">
      <w:pPr>
        <w:pStyle w:val="Heading1"/>
      </w:pPr>
      <w:bookmarkStart w:id="31" w:name="_Toc205975047"/>
      <w:r>
        <w:lastRenderedPageBreak/>
        <w:t xml:space="preserve">Forest governance: </w:t>
      </w:r>
      <w:r w:rsidR="00E26AB2">
        <w:t>i</w:t>
      </w:r>
      <w:r>
        <w:t>nstitutional strengthening</w:t>
      </w:r>
      <w:bookmarkEnd w:id="31"/>
    </w:p>
    <w:p w14:paraId="256A3499" w14:textId="760AE174" w:rsidR="004C1409" w:rsidRDefault="001523F3" w:rsidP="00546B57">
      <w:pPr>
        <w:pStyle w:val="Heading2"/>
      </w:pPr>
      <w:bookmarkStart w:id="32" w:name="_Toc205975048"/>
      <w:r>
        <w:t>General considerations</w:t>
      </w:r>
      <w:bookmarkEnd w:id="32"/>
    </w:p>
    <w:p w14:paraId="608F5A6D" w14:textId="77777777" w:rsidR="006E095B" w:rsidRPr="00D73FD1" w:rsidRDefault="001062D8" w:rsidP="00DA7C7A">
      <w:r w:rsidRPr="00D73FD1">
        <w:t xml:space="preserve">Development of </w:t>
      </w:r>
      <w:r w:rsidR="00E670B1" w:rsidRPr="00D73FD1">
        <w:t xml:space="preserve">the </w:t>
      </w:r>
      <w:r w:rsidR="00CD76E6" w:rsidRPr="00D73FD1">
        <w:t xml:space="preserve">forest sector in its </w:t>
      </w:r>
      <w:r w:rsidR="00E670B1" w:rsidRPr="00D73FD1">
        <w:t xml:space="preserve">economic, social and ecological </w:t>
      </w:r>
      <w:r w:rsidR="00CD76E6" w:rsidRPr="00D73FD1">
        <w:t xml:space="preserve">dimensions requires </w:t>
      </w:r>
      <w:r w:rsidR="003828D9" w:rsidRPr="00D73FD1">
        <w:t>the creation of a conducive operational context</w:t>
      </w:r>
      <w:r w:rsidR="00413521" w:rsidRPr="00D73FD1">
        <w:t xml:space="preserve"> by the relevant state governance entities. </w:t>
      </w:r>
    </w:p>
    <w:p w14:paraId="29577C3E" w14:textId="1263AC67" w:rsidR="006C4458" w:rsidRDefault="00C9407D" w:rsidP="00AE1D56">
      <w:r w:rsidRPr="00C9407D">
        <w:t>The principal Liberian authority that governs forest management is the Forestry Development Authority (FDA), created in 1976 as a corporate body pursuant to the Public Authorities Law. Its objectives and powers are detailed in the Act Creating the Forestry Development Authority (1976).</w:t>
      </w:r>
      <w:r w:rsidR="00532667">
        <w:t xml:space="preserve"> At the same time, the FDA will need to maintain</w:t>
      </w:r>
      <w:r w:rsidR="00103CA5">
        <w:t xml:space="preserve"> close coordination with other ministries </w:t>
      </w:r>
      <w:r w:rsidR="005B717B">
        <w:t xml:space="preserve">e.g. with </w:t>
      </w:r>
      <w:r w:rsidR="00553372">
        <w:t xml:space="preserve">the Ministry of </w:t>
      </w:r>
      <w:r w:rsidR="005B717B">
        <w:t>C</w:t>
      </w:r>
      <w:r w:rsidR="00C342E1">
        <w:t>ommerce and Industry as regards industrial processing of forest products</w:t>
      </w:r>
      <w:r w:rsidR="005B717B">
        <w:t xml:space="preserve">, or the Ministry of Agriculture as regards </w:t>
      </w:r>
      <w:r w:rsidR="00B9139D">
        <w:t>land use planning and the development of alternative livelihoods for forest fringe communities</w:t>
      </w:r>
      <w:r w:rsidR="00266D71">
        <w:t xml:space="preserve">. </w:t>
      </w:r>
    </w:p>
    <w:p w14:paraId="1C46316A" w14:textId="57162057" w:rsidR="006C4458" w:rsidRDefault="00EA138B" w:rsidP="00546B57">
      <w:pPr>
        <w:pStyle w:val="Heading2"/>
      </w:pPr>
      <w:bookmarkStart w:id="33" w:name="_Toc205975049"/>
      <w:r>
        <w:t>C</w:t>
      </w:r>
      <w:r w:rsidR="006C4458">
        <w:t>onstraints and challenges</w:t>
      </w:r>
      <w:bookmarkEnd w:id="33"/>
    </w:p>
    <w:p w14:paraId="4FB271C2" w14:textId="275BF2A0" w:rsidR="0023361B" w:rsidRPr="0023361B" w:rsidRDefault="00103D71" w:rsidP="00E5710A">
      <w:pPr>
        <w:rPr>
          <w:rFonts w:eastAsiaTheme="majorEastAsia"/>
          <w:color w:val="0D0D0D" w:themeColor="text1" w:themeTint="F2"/>
          <w:highlight w:val="lightGray"/>
          <w:lang w:val="en-GB"/>
        </w:rPr>
      </w:pPr>
      <w:r>
        <w:t>Here,</w:t>
      </w:r>
      <w:r w:rsidRPr="00E00BEC">
        <w:t xml:space="preserve"> governance is understood to consist of</w:t>
      </w:r>
      <w:r>
        <w:t xml:space="preserve"> the following series of tasks;</w:t>
      </w:r>
      <w:r w:rsidRPr="00E00BEC">
        <w:t xml:space="preserve"> a) planning and </w:t>
      </w:r>
      <w:r>
        <w:t>strategy development</w:t>
      </w:r>
      <w:r w:rsidRPr="00E00BEC">
        <w:t xml:space="preserve">; b) </w:t>
      </w:r>
      <w:r>
        <w:t xml:space="preserve">policy and </w:t>
      </w:r>
      <w:r w:rsidRPr="00E00BEC">
        <w:t>regulations; c) coordination and facilitation; d) law enforcement; and e) monitoring</w:t>
      </w:r>
      <w:r>
        <w:t xml:space="preserve"> and reporting</w:t>
      </w:r>
      <w:r w:rsidRPr="00E00BEC">
        <w:t>.</w:t>
      </w:r>
      <w:r>
        <w:t xml:space="preserve"> Following this </w:t>
      </w:r>
      <w:r w:rsidR="00E5710A">
        <w:t>division of tasks, f</w:t>
      </w:r>
      <w:r w:rsidR="008B0EE6">
        <w:t xml:space="preserve">orest sector governance </w:t>
      </w:r>
      <w:r w:rsidR="0018642D">
        <w:t xml:space="preserve">in Liberia </w:t>
      </w:r>
      <w:r w:rsidR="009D3B67">
        <w:t>needs reinforcement</w:t>
      </w:r>
      <w:r w:rsidR="00E5710A">
        <w:t xml:space="preserve"> as follows</w:t>
      </w:r>
      <w:r w:rsidR="0018642D">
        <w:t xml:space="preserve">: </w:t>
      </w:r>
    </w:p>
    <w:p w14:paraId="07A91473" w14:textId="77777777" w:rsidR="004D43EE" w:rsidRDefault="004D43EE" w:rsidP="003D1A36">
      <w:pPr>
        <w:pStyle w:val="ListParagraph"/>
        <w:numPr>
          <w:ilvl w:val="0"/>
          <w:numId w:val="12"/>
        </w:numPr>
        <w:kinsoku w:val="0"/>
        <w:overflowPunct w:val="0"/>
        <w:spacing w:after="0" w:line="240" w:lineRule="auto"/>
        <w:textAlignment w:val="baseline"/>
        <w:rPr>
          <w:rFonts w:eastAsiaTheme="majorEastAsia"/>
          <w:color w:val="0D0D0D" w:themeColor="text1" w:themeTint="F2"/>
          <w:lang w:val="en-GB"/>
        </w:rPr>
      </w:pPr>
      <w:r w:rsidRPr="000574CF">
        <w:rPr>
          <w:rFonts w:eastAsiaTheme="majorEastAsia"/>
          <w:color w:val="0D0D0D" w:themeColor="text1" w:themeTint="F2"/>
          <w:lang w:val="en-GB"/>
        </w:rPr>
        <w:t>Planning and strategy development:</w:t>
      </w:r>
    </w:p>
    <w:p w14:paraId="009C8B96" w14:textId="287804F4" w:rsidR="00D173F8" w:rsidRDefault="00646BBE" w:rsidP="001A01D3">
      <w:pPr>
        <w:spacing w:after="0" w:line="240" w:lineRule="auto"/>
        <w:ind w:left="993" w:hanging="273"/>
        <w:jc w:val="both"/>
      </w:pPr>
      <w:r w:rsidRPr="001F6953">
        <w:rPr>
          <w:i/>
          <w:iCs/>
          <w:lang w:val="en-US"/>
        </w:rPr>
        <w:t>Lack of a Strategic/ Master Plan</w:t>
      </w:r>
      <w:r w:rsidRPr="001F6953">
        <w:rPr>
          <w:lang w:val="en-US"/>
        </w:rPr>
        <w:t xml:space="preserve"> for the forestry sector </w:t>
      </w:r>
      <w:r w:rsidRPr="001F6953">
        <w:t>[From Forest Finance Strategy for Liberia 2024]</w:t>
      </w:r>
      <w:r w:rsidR="00D173F8" w:rsidRPr="001F6953">
        <w:t xml:space="preserve"> A long-term plan is missing, not significantly affected by</w:t>
      </w:r>
      <w:r w:rsidR="00A269C2" w:rsidRPr="001F6953">
        <w:t xml:space="preserve"> c</w:t>
      </w:r>
      <w:r w:rsidR="00D173F8" w:rsidRPr="001F6953">
        <w:t>hange</w:t>
      </w:r>
      <w:r w:rsidR="00A269C2" w:rsidRPr="001F6953">
        <w:t>s</w:t>
      </w:r>
      <w:r w:rsidR="00D173F8" w:rsidRPr="001F6953">
        <w:t xml:space="preserve"> </w:t>
      </w:r>
      <w:r w:rsidR="00FF5EBB" w:rsidRPr="001F6953">
        <w:t>in</w:t>
      </w:r>
      <w:r w:rsidR="00D173F8" w:rsidRPr="001F6953">
        <w:t xml:space="preserve"> political power</w:t>
      </w:r>
      <w:r w:rsidR="00D173F8" w:rsidRPr="001F6953">
        <w:rPr>
          <w:rFonts w:eastAsiaTheme="majorEastAsia"/>
          <w:color w:val="0D0D0D" w:themeColor="text1" w:themeTint="F2"/>
          <w:lang w:val="en-GB"/>
        </w:rPr>
        <w:t xml:space="preserve"> [from FDA Internal Factors Analysis]</w:t>
      </w:r>
      <w:r w:rsidR="00985F3D" w:rsidRPr="001F6953">
        <w:rPr>
          <w:rFonts w:eastAsiaTheme="majorEastAsia"/>
          <w:color w:val="0D0D0D" w:themeColor="text1" w:themeTint="F2"/>
          <w:lang w:val="en-GB"/>
        </w:rPr>
        <w:t xml:space="preserve"> </w:t>
      </w:r>
      <w:r w:rsidR="001F6953" w:rsidRPr="001F6953">
        <w:rPr>
          <w:rFonts w:eastAsiaTheme="majorEastAsia"/>
          <w:color w:val="0D0D0D" w:themeColor="text1" w:themeTint="F2"/>
          <w:lang w:val="en-GB"/>
        </w:rPr>
        <w:t>With a more</w:t>
      </w:r>
      <w:r w:rsidR="00985F3D" w:rsidRPr="001F6953">
        <w:rPr>
          <w:rFonts w:eastAsiaTheme="majorEastAsia"/>
          <w:color w:val="0D0D0D" w:themeColor="text1" w:themeTint="F2"/>
          <w:lang w:val="en-GB"/>
        </w:rPr>
        <w:t xml:space="preserve"> balanced approach </w:t>
      </w:r>
      <w:r w:rsidR="00F268B4" w:rsidRPr="001F6953">
        <w:rPr>
          <w:rFonts w:eastAsiaTheme="majorEastAsia"/>
          <w:color w:val="0D0D0D" w:themeColor="text1" w:themeTint="F2"/>
          <w:lang w:val="en-GB"/>
        </w:rPr>
        <w:t>to the 4Cs</w:t>
      </w:r>
      <w:r w:rsidR="00985F3D" w:rsidRPr="001F6953">
        <w:rPr>
          <w:rFonts w:eastAsiaTheme="majorEastAsia"/>
          <w:color w:val="0D0D0D" w:themeColor="text1" w:themeTint="F2"/>
          <w:lang w:val="en-GB"/>
        </w:rPr>
        <w:t xml:space="preserve">, </w:t>
      </w:r>
      <w:r w:rsidR="00F268B4" w:rsidRPr="001F6953">
        <w:rPr>
          <w:rFonts w:eastAsiaTheme="majorEastAsia"/>
          <w:color w:val="0D0D0D" w:themeColor="text1" w:themeTint="F2"/>
          <w:lang w:val="en-GB"/>
        </w:rPr>
        <w:t>a g</w:t>
      </w:r>
      <w:r w:rsidR="00F268B4" w:rsidRPr="001F6953">
        <w:t>reater emphasis is to be placed on commercialization. [from: FDA Strategic Planning Process]</w:t>
      </w:r>
    </w:p>
    <w:p w14:paraId="5F0C1A9D" w14:textId="295F7627" w:rsidR="003C6E02" w:rsidRPr="00943F21" w:rsidRDefault="00943F21" w:rsidP="00943F21">
      <w:pPr>
        <w:ind w:left="993"/>
        <w:rPr>
          <w:color w:val="FF0000"/>
        </w:rPr>
      </w:pPr>
      <w:r w:rsidRPr="00943F21">
        <w:rPr>
          <w:color w:val="FF0000"/>
        </w:rPr>
        <w:t>The forest sector seems to lack performance targets, e.g. the targeted roundwood production volume; the carbon sequestration target; or a tourist visitor target; and based on these, the tax revenue target or the targeted contribution to national GDP. Added to this, the fact that so many FMC are dormant and shifting logging to CFMAs raises questions on the production capacity of forests – a most vital element for development of a sector strategy.</w:t>
      </w:r>
    </w:p>
    <w:p w14:paraId="1086A8AF" w14:textId="77777777" w:rsidR="00A01758" w:rsidRDefault="00553929" w:rsidP="000D06D9">
      <w:pPr>
        <w:spacing w:after="0" w:line="240" w:lineRule="auto"/>
        <w:ind w:left="993" w:hanging="273"/>
        <w:jc w:val="both"/>
        <w:rPr>
          <w:rFonts w:eastAsiaTheme="majorEastAsia"/>
          <w:color w:val="FF0000"/>
          <w:lang w:val="en-GB"/>
        </w:rPr>
      </w:pPr>
      <w:r w:rsidRPr="00553929">
        <w:rPr>
          <w:i/>
          <w:iCs/>
          <w:lang w:val="en-US"/>
        </w:rPr>
        <w:t xml:space="preserve">Lack of </w:t>
      </w:r>
      <w:r w:rsidRPr="000D06D9">
        <w:rPr>
          <w:i/>
          <w:iCs/>
        </w:rPr>
        <w:t>knowledge</w:t>
      </w:r>
      <w:r w:rsidRPr="00553929">
        <w:rPr>
          <w:lang w:val="en-US"/>
        </w:rPr>
        <w:t xml:space="preserve"> of the state of forest resources</w:t>
      </w:r>
      <w:r>
        <w:rPr>
          <w:lang w:val="en-US"/>
        </w:rPr>
        <w:t xml:space="preserve"> </w:t>
      </w:r>
      <w:r w:rsidRPr="00553929">
        <w:t>[From Forest Finance Strategy for Liberia 2024]</w:t>
      </w:r>
      <w:r w:rsidR="000330B6">
        <w:t xml:space="preserve"> as basis for forest sector planning</w:t>
      </w:r>
      <w:r w:rsidR="001C3C2B">
        <w:t>. Including a l</w:t>
      </w:r>
      <w:r w:rsidR="001C3C2B" w:rsidRPr="001C3C2B">
        <w:t xml:space="preserve">ack of </w:t>
      </w:r>
      <w:r w:rsidR="001C3C2B">
        <w:t>s</w:t>
      </w:r>
      <w:r w:rsidR="001C3C2B" w:rsidRPr="001C3C2B">
        <w:t>cientific research to determine the decline in primary tree species composition</w:t>
      </w:r>
      <w:r w:rsidR="00313AEA">
        <w:t>.</w:t>
      </w:r>
      <w:r w:rsidR="0097293C">
        <w:t xml:space="preserve"> </w:t>
      </w:r>
      <w:r w:rsidR="001C3C2B" w:rsidRPr="001C3C2B">
        <w:rPr>
          <w:rFonts w:eastAsiaTheme="majorEastAsia"/>
          <w:color w:val="0D0D0D" w:themeColor="text1" w:themeTint="F2"/>
          <w:lang w:val="en-GB"/>
        </w:rPr>
        <w:t>[from FDA Internal Factors Analysis]</w:t>
      </w:r>
      <w:r w:rsidR="00C13F0C">
        <w:rPr>
          <w:rFonts w:eastAsiaTheme="majorEastAsia"/>
          <w:color w:val="0D0D0D" w:themeColor="text1" w:themeTint="F2"/>
          <w:lang w:val="en-GB"/>
        </w:rPr>
        <w:t xml:space="preserve"> </w:t>
      </w:r>
      <w:r w:rsidR="00C13F0C" w:rsidRPr="00313AEA">
        <w:rPr>
          <w:rFonts w:eastAsiaTheme="majorEastAsia"/>
          <w:color w:val="FF0000"/>
          <w:lang w:val="en-GB"/>
        </w:rPr>
        <w:t>Liberia conducted its first comprehensive National Forest Inventory 2018-2019. A Forest Reference Emissions Level was also developed in 2020. FDA had a unit trained on monitoring, reporting and verification (MRV) of forest-based carbon emissions, but with the end of project support, the unit has fallen apart. [4C]</w:t>
      </w:r>
      <w:r w:rsidR="00593FE0">
        <w:rPr>
          <w:rFonts w:eastAsiaTheme="majorEastAsia"/>
          <w:color w:val="FF0000"/>
          <w:lang w:val="en-GB"/>
        </w:rPr>
        <w:t xml:space="preserve"> </w:t>
      </w:r>
    </w:p>
    <w:p w14:paraId="7D2CF2F3" w14:textId="4C6F863D" w:rsidR="00553929" w:rsidRDefault="00A01758" w:rsidP="000D06D9">
      <w:pPr>
        <w:spacing w:after="0"/>
        <w:ind w:left="993"/>
        <w:rPr>
          <w:color w:val="FF0000"/>
          <w:lang w:val="en-GB"/>
        </w:rPr>
      </w:pPr>
      <w:r w:rsidRPr="00A01758">
        <w:rPr>
          <w:color w:val="FF0000"/>
          <w:lang w:val="en-GB"/>
        </w:rPr>
        <w:t>T</w:t>
      </w:r>
      <w:r w:rsidR="00593FE0" w:rsidRPr="00A01758">
        <w:rPr>
          <w:color w:val="FF0000"/>
          <w:lang w:val="en-GB"/>
        </w:rPr>
        <w:t>here is too much divergence in production and export data; e.g. export data from Liberia are very different from import data from buying countries. [LRA; LEITI]</w:t>
      </w:r>
    </w:p>
    <w:p w14:paraId="05993E01" w14:textId="65E3E210" w:rsidR="000D06D9" w:rsidRPr="000D06D9" w:rsidRDefault="000D06D9" w:rsidP="000D06D9">
      <w:pPr>
        <w:spacing w:after="0"/>
        <w:ind w:left="993"/>
        <w:rPr>
          <w:color w:val="FF0000"/>
          <w:lang w:val="en-US"/>
        </w:rPr>
      </w:pPr>
      <w:r w:rsidRPr="000D06D9">
        <w:rPr>
          <w:color w:val="FF0000"/>
          <w:lang w:val="en-US"/>
        </w:rPr>
        <w:t xml:space="preserve">Currently there are no estimates of growth rates or the residual volumes following harvesting, so it is not possible to estimate the AAC for Liberia. A system of permanent sample plots to monitoring forest productivity is missing. [4C] [Liberia National Forest Inventory 2018/2019] </w:t>
      </w:r>
    </w:p>
    <w:p w14:paraId="10120374" w14:textId="10E3F56B" w:rsidR="000D06D9" w:rsidRPr="000D06D9" w:rsidRDefault="000D06D9" w:rsidP="000D06D9">
      <w:pPr>
        <w:ind w:left="993"/>
        <w:rPr>
          <w:color w:val="FF0000"/>
          <w:lang w:val="en-US"/>
        </w:rPr>
      </w:pPr>
      <w:r w:rsidRPr="000D06D9">
        <w:rPr>
          <w:color w:val="FF0000"/>
          <w:lang w:val="en-US"/>
        </w:rPr>
        <w:t>The National Forest Inventory did not cover mangrove forests. [National Forest Inventory 2018/2019]</w:t>
      </w:r>
    </w:p>
    <w:p w14:paraId="55690501" w14:textId="1AA46C40" w:rsidR="00971D3C" w:rsidRPr="000574CF" w:rsidRDefault="00971D3C" w:rsidP="003D1A36">
      <w:pPr>
        <w:pStyle w:val="ListParagraph"/>
        <w:numPr>
          <w:ilvl w:val="0"/>
          <w:numId w:val="12"/>
        </w:numPr>
        <w:kinsoku w:val="0"/>
        <w:overflowPunct w:val="0"/>
        <w:spacing w:after="0" w:line="240" w:lineRule="auto"/>
        <w:textAlignment w:val="baseline"/>
        <w:rPr>
          <w:rFonts w:eastAsiaTheme="majorEastAsia"/>
          <w:color w:val="0D0D0D" w:themeColor="text1" w:themeTint="F2"/>
          <w:lang w:val="en-GB"/>
        </w:rPr>
      </w:pPr>
      <w:r>
        <w:rPr>
          <w:rFonts w:eastAsiaTheme="majorEastAsia"/>
          <w:color w:val="0D0D0D" w:themeColor="text1" w:themeTint="F2"/>
          <w:lang w:val="en-GB"/>
        </w:rPr>
        <w:t>Policy and regulations:</w:t>
      </w:r>
    </w:p>
    <w:p w14:paraId="2CEBC621" w14:textId="61E97217" w:rsidR="00361082" w:rsidRPr="00F3143F" w:rsidRDefault="0098546C" w:rsidP="00F3143F">
      <w:pPr>
        <w:spacing w:after="0" w:line="240" w:lineRule="auto"/>
        <w:ind w:left="993" w:hanging="273"/>
        <w:jc w:val="both"/>
      </w:pPr>
      <w:r w:rsidRPr="00E36179">
        <w:rPr>
          <w:rFonts w:eastAsiaTheme="majorEastAsia"/>
          <w:i/>
          <w:iCs/>
          <w:color w:val="0D0D0D" w:themeColor="text1" w:themeTint="F2"/>
          <w:lang w:val="en-GB"/>
        </w:rPr>
        <w:lastRenderedPageBreak/>
        <w:t xml:space="preserve">Lack of </w:t>
      </w:r>
      <w:r w:rsidRPr="00E36179">
        <w:rPr>
          <w:i/>
          <w:iCs/>
        </w:rPr>
        <w:t>formulati</w:t>
      </w:r>
      <w:r w:rsidR="0040571E" w:rsidRPr="00E36179">
        <w:rPr>
          <w:i/>
          <w:iCs/>
        </w:rPr>
        <w:t>on</w:t>
      </w:r>
      <w:r w:rsidR="0040571E" w:rsidRPr="00E36179">
        <w:rPr>
          <w:rFonts w:eastAsiaTheme="majorEastAsia"/>
          <w:i/>
          <w:iCs/>
          <w:color w:val="0D0D0D" w:themeColor="text1" w:themeTint="F2"/>
          <w:lang w:val="en-GB"/>
        </w:rPr>
        <w:t xml:space="preserve"> of policies or regulations</w:t>
      </w:r>
      <w:r w:rsidR="0040571E" w:rsidRPr="00F3143F">
        <w:rPr>
          <w:rFonts w:eastAsiaTheme="majorEastAsia"/>
          <w:color w:val="0D0D0D" w:themeColor="text1" w:themeTint="F2"/>
          <w:lang w:val="en-GB"/>
        </w:rPr>
        <w:t xml:space="preserve">: </w:t>
      </w:r>
      <w:r w:rsidR="00EC6BCC" w:rsidRPr="00F3143F">
        <w:rPr>
          <w:rFonts w:eastAsiaTheme="majorEastAsia"/>
          <w:color w:val="0D0D0D" w:themeColor="text1" w:themeTint="F2"/>
          <w:lang w:val="en-GB"/>
        </w:rPr>
        <w:t>the National Forestry Policy and Implementation Strategy of 2006 had a ten-year implementation period with an expected review in 2016. No new policies have been adopted considering the emerging realities of forest management, which include climate change and land tenure issues addressed by the Land Rights Act. The Wildlife Law has been reviewed, with the enactment of a restatement pending. [FDA 2024 A Road Map towards Liberia Forest Sector Rejuvenation]</w:t>
      </w:r>
      <w:r w:rsidR="00361082" w:rsidRPr="00F3143F">
        <w:rPr>
          <w:rFonts w:ascii="Times New Roman" w:hAnsi="Times New Roman" w:cs="Times New Roman"/>
        </w:rPr>
        <w:t xml:space="preserve"> </w:t>
      </w:r>
      <w:r w:rsidR="00361082" w:rsidRPr="00F3143F">
        <w:t xml:space="preserve">Poor regulation of the timber industries resulting in weak timber </w:t>
      </w:r>
      <w:r w:rsidR="00361082" w:rsidRPr="00E36179">
        <w:t>industry sector [from FDA Internal Factors Analysis]</w:t>
      </w:r>
      <w:r w:rsidR="00FA6349" w:rsidRPr="00E36179">
        <w:t xml:space="preserve"> Absence of legislation to back </w:t>
      </w:r>
      <w:r w:rsidR="00FA6349" w:rsidRPr="001F3D48">
        <w:t>some policies</w:t>
      </w:r>
      <w:r w:rsidR="00E36179" w:rsidRPr="001F3D48">
        <w:t>.</w:t>
      </w:r>
      <w:r w:rsidR="00FA6349" w:rsidRPr="001F3D48">
        <w:t xml:space="preserve"> [from FDA Internal Factors Analysis]</w:t>
      </w:r>
      <w:r w:rsidR="001F3D48" w:rsidRPr="001F3D48">
        <w:t xml:space="preserve"> N</w:t>
      </w:r>
      <w:r w:rsidR="001F3D48" w:rsidRPr="001F3D48">
        <w:rPr>
          <w:rFonts w:eastAsiaTheme="majorEastAsia"/>
          <w:color w:val="0D0D0D" w:themeColor="text1" w:themeTint="F2"/>
          <w:lang w:val="en-GB"/>
        </w:rPr>
        <w:t xml:space="preserve">o institutional framework for carbon trade </w:t>
      </w:r>
      <w:r w:rsidR="001F3D48" w:rsidRPr="001F3D48">
        <w:rPr>
          <w:rFonts w:eastAsiaTheme="minorEastAsia"/>
          <w:color w:val="000000" w:themeColor="text1"/>
          <w:lang w:val="en-GB"/>
        </w:rPr>
        <w:t>[FDA Strategic Planning Process]</w:t>
      </w:r>
    </w:p>
    <w:p w14:paraId="07BF0471" w14:textId="2AFB1000" w:rsidR="002B1704" w:rsidRDefault="00F80D40" w:rsidP="00F3143F">
      <w:pPr>
        <w:kinsoku w:val="0"/>
        <w:overflowPunct w:val="0"/>
        <w:spacing w:after="0" w:line="240" w:lineRule="auto"/>
        <w:ind w:left="993" w:hanging="273"/>
        <w:textAlignment w:val="baseline"/>
        <w:rPr>
          <w:rFonts w:eastAsiaTheme="majorEastAsia"/>
          <w:color w:val="0D0D0D" w:themeColor="text1" w:themeTint="F2"/>
          <w:lang w:val="en-GB"/>
        </w:rPr>
      </w:pPr>
      <w:r>
        <w:rPr>
          <w:rFonts w:eastAsiaTheme="majorEastAsia"/>
          <w:i/>
          <w:iCs/>
          <w:color w:val="0D0D0D" w:themeColor="text1" w:themeTint="F2"/>
          <w:lang w:val="en-GB"/>
        </w:rPr>
        <w:t>Lack of evaluation</w:t>
      </w:r>
      <w:r w:rsidRPr="002B1704">
        <w:rPr>
          <w:rFonts w:eastAsiaTheme="majorEastAsia"/>
          <w:color w:val="0D0D0D" w:themeColor="text1" w:themeTint="F2"/>
          <w:lang w:val="en-GB"/>
        </w:rPr>
        <w:t xml:space="preserve"> of policies or regulations:</w:t>
      </w:r>
      <w:r w:rsidR="002B1704" w:rsidRPr="002B1704">
        <w:rPr>
          <w:rFonts w:eastAsiaTheme="majorEastAsia"/>
          <w:color w:val="0D0D0D" w:themeColor="text1" w:themeTint="F2"/>
          <w:lang w:val="en-GB"/>
        </w:rPr>
        <w:t xml:space="preserve"> most regulations have not been reviewed to assess their impact (success and challenges) on sustainable forest management. </w:t>
      </w:r>
      <w:r w:rsidR="00231D2C" w:rsidRPr="00EC6BCC">
        <w:rPr>
          <w:rFonts w:eastAsiaTheme="majorEastAsia"/>
          <w:color w:val="0D0D0D" w:themeColor="text1" w:themeTint="F2"/>
          <w:lang w:val="en-GB"/>
        </w:rPr>
        <w:t>The NFRL implementation has not been reviewed.</w:t>
      </w:r>
      <w:r w:rsidR="00231D2C" w:rsidRPr="002B1704">
        <w:rPr>
          <w:rFonts w:eastAsiaTheme="majorEastAsia"/>
          <w:color w:val="0D0D0D" w:themeColor="text1" w:themeTint="F2"/>
          <w:lang w:val="en-GB"/>
        </w:rPr>
        <w:t xml:space="preserve"> </w:t>
      </w:r>
      <w:r w:rsidR="002B1704" w:rsidRPr="002B1704">
        <w:rPr>
          <w:rFonts w:eastAsiaTheme="majorEastAsia"/>
          <w:color w:val="0D0D0D" w:themeColor="text1" w:themeTint="F2"/>
          <w:lang w:val="en-GB"/>
        </w:rPr>
        <w:t>[FDA 2024 A Road Map towards Liberia Forest Sector Rejuvenation]</w:t>
      </w:r>
    </w:p>
    <w:p w14:paraId="73B2BBBB" w14:textId="77777777" w:rsidR="00A7199C" w:rsidRDefault="00DF10BA" w:rsidP="003D1A36">
      <w:pPr>
        <w:pStyle w:val="ListParagraph"/>
        <w:numPr>
          <w:ilvl w:val="0"/>
          <w:numId w:val="12"/>
        </w:numPr>
        <w:kinsoku w:val="0"/>
        <w:overflowPunct w:val="0"/>
        <w:spacing w:after="0" w:line="240" w:lineRule="auto"/>
        <w:textAlignment w:val="baseline"/>
        <w:rPr>
          <w:rFonts w:eastAsiaTheme="majorEastAsia"/>
          <w:color w:val="0D0D0D" w:themeColor="text1" w:themeTint="F2"/>
          <w:lang w:val="en-GB"/>
        </w:rPr>
      </w:pPr>
      <w:r w:rsidRPr="000574CF">
        <w:rPr>
          <w:rFonts w:eastAsiaTheme="majorEastAsia"/>
          <w:color w:val="0D0D0D" w:themeColor="text1" w:themeTint="F2"/>
          <w:lang w:val="en-GB"/>
        </w:rPr>
        <w:t>Coordination and facilitation:</w:t>
      </w:r>
    </w:p>
    <w:p w14:paraId="18FAF899" w14:textId="3D96394E" w:rsidR="007A252E" w:rsidRPr="00B71FEA" w:rsidRDefault="00091AA9" w:rsidP="00786FE5">
      <w:pPr>
        <w:kinsoku w:val="0"/>
        <w:overflowPunct w:val="0"/>
        <w:spacing w:after="0" w:line="240" w:lineRule="auto"/>
        <w:ind w:left="993" w:hanging="273"/>
        <w:textAlignment w:val="baseline"/>
        <w:rPr>
          <w:rFonts w:ascii="Times New Roman" w:hAnsi="Times New Roman" w:cs="Times New Roman"/>
          <w:lang w:val="en-US"/>
        </w:rPr>
      </w:pPr>
      <w:r w:rsidRPr="00B71FEA">
        <w:rPr>
          <w:rFonts w:eastAsiaTheme="majorEastAsia"/>
          <w:i/>
          <w:iCs/>
          <w:color w:val="0D0D0D" w:themeColor="text1" w:themeTint="F2"/>
          <w:lang w:val="en-GB"/>
        </w:rPr>
        <w:t xml:space="preserve">Poor facilitation </w:t>
      </w:r>
      <w:r w:rsidRPr="00B71FEA">
        <w:rPr>
          <w:rFonts w:eastAsiaTheme="majorEastAsia"/>
          <w:color w:val="0D0D0D" w:themeColor="text1" w:themeTint="F2"/>
          <w:lang w:val="en-GB"/>
        </w:rPr>
        <w:t xml:space="preserve">of sector development, e.g. due to: </w:t>
      </w:r>
      <w:r w:rsidR="0058658F" w:rsidRPr="00B71FEA">
        <w:rPr>
          <w:rFonts w:eastAsiaTheme="majorEastAsia"/>
          <w:color w:val="0D0D0D" w:themeColor="text1" w:themeTint="F2"/>
          <w:lang w:val="en-GB"/>
        </w:rPr>
        <w:t>a</w:t>
      </w:r>
      <w:r w:rsidR="00302916" w:rsidRPr="00B71FEA">
        <w:rPr>
          <w:rFonts w:eastAsiaTheme="majorEastAsia"/>
          <w:color w:val="0D0D0D" w:themeColor="text1" w:themeTint="F2"/>
          <w:lang w:val="en-GB"/>
        </w:rPr>
        <w:t>buse of discretion and rent-seeking by forestry sector officials [FDA Strategic Planning Process]</w:t>
      </w:r>
      <w:r w:rsidR="00F2776D" w:rsidRPr="00B71FEA">
        <w:rPr>
          <w:rFonts w:eastAsiaTheme="majorEastAsia"/>
          <w:color w:val="0D0D0D" w:themeColor="text1" w:themeTint="F2"/>
          <w:lang w:val="en-GB"/>
        </w:rPr>
        <w:t>; p</w:t>
      </w:r>
      <w:r w:rsidR="005850F3" w:rsidRPr="00B71FEA">
        <w:t xml:space="preserve">oor </w:t>
      </w:r>
      <w:r w:rsidR="00F2776D" w:rsidRPr="00B71FEA">
        <w:t>public infrastruc</w:t>
      </w:r>
      <w:r w:rsidR="00660E6F" w:rsidRPr="00B71FEA">
        <w:t xml:space="preserve">ture e.g. </w:t>
      </w:r>
      <w:r w:rsidR="005850F3" w:rsidRPr="00B71FEA">
        <w:t>road</w:t>
      </w:r>
      <w:r w:rsidR="00660E6F" w:rsidRPr="00B71FEA">
        <w:t xml:space="preserve">s or power supply </w:t>
      </w:r>
      <w:r w:rsidR="005850F3" w:rsidRPr="00B71FEA">
        <w:rPr>
          <w:rFonts w:eastAsiaTheme="majorEastAsia"/>
          <w:color w:val="0D0D0D" w:themeColor="text1" w:themeTint="F2"/>
          <w:lang w:val="en-GB"/>
        </w:rPr>
        <w:t>[FDA Internal Factors Analysis]</w:t>
      </w:r>
      <w:r w:rsidR="00BA263B" w:rsidRPr="00B71FEA">
        <w:rPr>
          <w:rFonts w:eastAsiaTheme="majorEastAsia"/>
          <w:color w:val="0D0D0D" w:themeColor="text1" w:themeTint="F2"/>
          <w:lang w:val="en-GB"/>
        </w:rPr>
        <w:t>; l</w:t>
      </w:r>
      <w:r w:rsidR="007A252E" w:rsidRPr="00B71FEA">
        <w:t xml:space="preserve">ack of </w:t>
      </w:r>
      <w:r w:rsidR="00BA263B" w:rsidRPr="00B71FEA">
        <w:t xml:space="preserve">an </w:t>
      </w:r>
      <w:r w:rsidR="007A252E" w:rsidRPr="00B71FEA">
        <w:t>established forestry and forest products information database</w:t>
      </w:r>
      <w:r w:rsidR="00BA263B" w:rsidRPr="00B71FEA">
        <w:t xml:space="preserve"> </w:t>
      </w:r>
      <w:r w:rsidR="007A252E" w:rsidRPr="00B71FEA">
        <w:t>[Forest Finance Strategy for Liberia 2024]</w:t>
      </w:r>
      <w:r w:rsidR="00786FE5" w:rsidRPr="00B71FEA">
        <w:t xml:space="preserve">; </w:t>
      </w:r>
      <w:r w:rsidR="007A252E" w:rsidRPr="00B71FEA">
        <w:t>Strong centralization of forestry services</w:t>
      </w:r>
      <w:r w:rsidR="00B71FEA" w:rsidRPr="00B71FEA">
        <w:t xml:space="preserve"> </w:t>
      </w:r>
      <w:r w:rsidR="007A252E" w:rsidRPr="00B71FEA">
        <w:t>[Forest Finance Strategy for Liberia 2024]</w:t>
      </w:r>
      <w:r w:rsidR="00792C10">
        <w:t>; p</w:t>
      </w:r>
      <w:r w:rsidR="002E2B27" w:rsidRPr="002E2B27">
        <w:t>oor timber resource allocation and legality verification measures. [FDA Strategic Planning Process]</w:t>
      </w:r>
    </w:p>
    <w:p w14:paraId="4C4AF091" w14:textId="7D503528" w:rsidR="001D0815" w:rsidRPr="007A252E" w:rsidRDefault="00DB2C71" w:rsidP="00614EA4">
      <w:pPr>
        <w:kinsoku w:val="0"/>
        <w:overflowPunct w:val="0"/>
        <w:spacing w:after="0" w:line="240" w:lineRule="auto"/>
        <w:ind w:left="993" w:hanging="273"/>
        <w:textAlignment w:val="baseline"/>
        <w:rPr>
          <w:rFonts w:eastAsiaTheme="majorEastAsia"/>
          <w:color w:val="0D0D0D" w:themeColor="text1" w:themeTint="F2"/>
          <w:lang w:val="en-US"/>
        </w:rPr>
      </w:pPr>
      <w:r w:rsidRPr="00614EA4">
        <w:rPr>
          <w:i/>
          <w:iCs/>
        </w:rPr>
        <w:t xml:space="preserve">Poor </w:t>
      </w:r>
      <w:r w:rsidR="00614EA4" w:rsidRPr="00614EA4">
        <w:rPr>
          <w:rFonts w:eastAsiaTheme="majorEastAsia"/>
          <w:i/>
          <w:iCs/>
          <w:color w:val="0D0D0D" w:themeColor="text1" w:themeTint="F2"/>
          <w:lang w:val="en-GB"/>
        </w:rPr>
        <w:t>inter</w:t>
      </w:r>
      <w:r w:rsidR="00614EA4" w:rsidRPr="00614EA4">
        <w:rPr>
          <w:i/>
          <w:iCs/>
        </w:rPr>
        <w:t xml:space="preserve">-agency </w:t>
      </w:r>
      <w:r w:rsidRPr="00614EA4">
        <w:rPr>
          <w:i/>
          <w:iCs/>
        </w:rPr>
        <w:t>coordination</w:t>
      </w:r>
      <w:r w:rsidRPr="00614EA4">
        <w:t xml:space="preserve"> and </w:t>
      </w:r>
      <w:r w:rsidRPr="00614EA4">
        <w:rPr>
          <w:noProof/>
        </w:rPr>
        <w:t>teamwork</w:t>
      </w:r>
      <w:r w:rsidRPr="00614EA4">
        <w:t xml:space="preserve"> resulting in overlapping of tasks; </w:t>
      </w:r>
      <w:r w:rsidR="00614EA4" w:rsidRPr="00614EA4">
        <w:t>p</w:t>
      </w:r>
      <w:proofErr w:type="spellStart"/>
      <w:r w:rsidRPr="00614EA4">
        <w:rPr>
          <w:lang w:val="en-US"/>
        </w:rPr>
        <w:t>oor</w:t>
      </w:r>
      <w:proofErr w:type="spellEnd"/>
      <w:r w:rsidRPr="00614EA4">
        <w:rPr>
          <w:lang w:val="en-US"/>
        </w:rPr>
        <w:t xml:space="preserve"> departmental coordination at all levels</w:t>
      </w:r>
      <w:r w:rsidRPr="00614EA4">
        <w:t xml:space="preserve"> </w:t>
      </w:r>
      <w:r w:rsidRPr="00614EA4">
        <w:rPr>
          <w:rFonts w:eastAsiaTheme="majorEastAsia"/>
          <w:color w:val="0D0D0D" w:themeColor="text1" w:themeTint="F2"/>
          <w:lang w:val="en-GB"/>
        </w:rPr>
        <w:t>[FDA Internal Factors Analysis]</w:t>
      </w:r>
    </w:p>
    <w:p w14:paraId="23C856C1" w14:textId="77777777" w:rsidR="0041325B" w:rsidRDefault="00A7199C" w:rsidP="003D1A36">
      <w:pPr>
        <w:pStyle w:val="ListParagraph"/>
        <w:numPr>
          <w:ilvl w:val="0"/>
          <w:numId w:val="12"/>
        </w:numPr>
        <w:kinsoku w:val="0"/>
        <w:overflowPunct w:val="0"/>
        <w:spacing w:after="0" w:line="240" w:lineRule="auto"/>
        <w:textAlignment w:val="baseline"/>
        <w:rPr>
          <w:rFonts w:eastAsiaTheme="majorEastAsia"/>
          <w:color w:val="0D0D0D" w:themeColor="text1" w:themeTint="F2"/>
          <w:lang w:val="en-GB"/>
        </w:rPr>
      </w:pPr>
      <w:r w:rsidRPr="00494409">
        <w:rPr>
          <w:rFonts w:eastAsiaTheme="majorEastAsia"/>
          <w:color w:val="0D0D0D" w:themeColor="text1" w:themeTint="F2"/>
          <w:lang w:val="en-GB"/>
        </w:rPr>
        <w:t xml:space="preserve">Law enforcement: </w:t>
      </w:r>
    </w:p>
    <w:p w14:paraId="669DD874" w14:textId="020E400C" w:rsidR="003D1A36" w:rsidRDefault="000E4C13" w:rsidP="000E4C13">
      <w:pPr>
        <w:kinsoku w:val="0"/>
        <w:overflowPunct w:val="0"/>
        <w:spacing w:after="0" w:line="240" w:lineRule="auto"/>
        <w:ind w:left="993" w:hanging="273"/>
        <w:textAlignment w:val="baseline"/>
        <w:rPr>
          <w:lang w:val="en-GB"/>
        </w:rPr>
      </w:pPr>
      <w:r w:rsidRPr="000E4C13">
        <w:rPr>
          <w:rFonts w:eastAsiaTheme="majorEastAsia"/>
          <w:i/>
          <w:iCs/>
          <w:color w:val="0D0D0D" w:themeColor="text1" w:themeTint="F2"/>
          <w:lang w:val="en-GB"/>
        </w:rPr>
        <w:t>Lack of capacity</w:t>
      </w:r>
      <w:r>
        <w:rPr>
          <w:rFonts w:eastAsiaTheme="majorEastAsia"/>
          <w:color w:val="0D0D0D" w:themeColor="text1" w:themeTint="F2"/>
          <w:lang w:val="en-GB"/>
        </w:rPr>
        <w:t xml:space="preserve"> for</w:t>
      </w:r>
      <w:r w:rsidR="003D1A36" w:rsidRPr="00494409">
        <w:rPr>
          <w:rFonts w:eastAsiaTheme="majorEastAsia"/>
          <w:color w:val="0D0D0D" w:themeColor="text1" w:themeTint="F2"/>
          <w:lang w:val="en-GB"/>
        </w:rPr>
        <w:t xml:space="preserve"> forest law enforcement </w:t>
      </w:r>
      <w:r w:rsidR="003D1A36" w:rsidRPr="00494409">
        <w:rPr>
          <w:lang w:val="en-GB"/>
        </w:rPr>
        <w:t>[FDA policy brief March 2024]</w:t>
      </w:r>
      <w:r w:rsidR="00CD61AD">
        <w:rPr>
          <w:lang w:val="en-GB"/>
        </w:rPr>
        <w:t xml:space="preserve"> resulting in i</w:t>
      </w:r>
      <w:r w:rsidRPr="000E4C13">
        <w:rPr>
          <w:lang w:val="en-GB"/>
        </w:rPr>
        <w:t>llegal mining, pit</w:t>
      </w:r>
      <w:r w:rsidR="00CD61AD">
        <w:rPr>
          <w:lang w:val="en-GB"/>
        </w:rPr>
        <w:t>-</w:t>
      </w:r>
      <w:r w:rsidRPr="000E4C13">
        <w:rPr>
          <w:lang w:val="en-GB"/>
        </w:rPr>
        <w:t>sawing, and illegal harvesting</w:t>
      </w:r>
      <w:r w:rsidR="00CD61AD">
        <w:rPr>
          <w:lang w:val="en-GB"/>
        </w:rPr>
        <w:t xml:space="preserve"> in forest areas</w:t>
      </w:r>
      <w:r w:rsidRPr="000E4C13">
        <w:rPr>
          <w:lang w:val="en-GB"/>
        </w:rPr>
        <w:t xml:space="preserve"> [FDA Internal Factors Analysis]</w:t>
      </w:r>
      <w:r w:rsidR="003B322D">
        <w:rPr>
          <w:lang w:val="en-GB"/>
        </w:rPr>
        <w:t xml:space="preserve"> </w:t>
      </w:r>
      <w:r w:rsidR="003B322D" w:rsidRPr="003B322D">
        <w:rPr>
          <w:lang w:val="en-GB"/>
        </w:rPr>
        <w:t xml:space="preserve">Weak oversight by the FDA over the </w:t>
      </w:r>
      <w:r w:rsidR="00CE09B3">
        <w:rPr>
          <w:lang w:val="en-GB"/>
        </w:rPr>
        <w:t>w</w:t>
      </w:r>
      <w:r w:rsidR="003B322D" w:rsidRPr="003B322D">
        <w:rPr>
          <w:lang w:val="en-GB"/>
        </w:rPr>
        <w:t xml:space="preserve">ood </w:t>
      </w:r>
      <w:r w:rsidR="00CE09B3">
        <w:rPr>
          <w:lang w:val="en-GB"/>
        </w:rPr>
        <w:t>i</w:t>
      </w:r>
      <w:r w:rsidR="003B322D" w:rsidRPr="003B322D">
        <w:rPr>
          <w:lang w:val="en-GB"/>
        </w:rPr>
        <w:t>ndustry</w:t>
      </w:r>
      <w:r w:rsidR="00CE09B3">
        <w:rPr>
          <w:lang w:val="en-GB"/>
        </w:rPr>
        <w:t>.</w:t>
      </w:r>
      <w:r w:rsidR="003B322D" w:rsidRPr="003B322D">
        <w:rPr>
          <w:lang w:val="en-GB"/>
        </w:rPr>
        <w:t xml:space="preserve"> [FDA Strategic Planning Process]</w:t>
      </w:r>
    </w:p>
    <w:p w14:paraId="77773DAF" w14:textId="09A199C4" w:rsidR="001424B1" w:rsidRPr="000C1953" w:rsidRDefault="000C1953" w:rsidP="000C1953">
      <w:pPr>
        <w:ind w:left="993"/>
        <w:rPr>
          <w:color w:val="FF0000"/>
          <w:lang w:val="en-GB"/>
        </w:rPr>
      </w:pPr>
      <w:r w:rsidRPr="000C1953">
        <w:rPr>
          <w:color w:val="FF0000"/>
          <w:lang w:val="en-GB"/>
        </w:rPr>
        <w:t xml:space="preserve">FDA lacks the capacity for proper supervision of logging operations: inadequate review of forest management plans, and insufficient inspection of log removal and transport, resulting in serious levels of over-logging, illegal logging and movement of logs outside of the </w:t>
      </w:r>
      <w:proofErr w:type="spellStart"/>
      <w:r w:rsidRPr="000C1953">
        <w:rPr>
          <w:color w:val="FF0000"/>
          <w:lang w:val="en-GB"/>
        </w:rPr>
        <w:t>LiberTrace</w:t>
      </w:r>
      <w:proofErr w:type="spellEnd"/>
      <w:r w:rsidRPr="000C1953">
        <w:rPr>
          <w:color w:val="FF0000"/>
          <w:lang w:val="en-GB"/>
        </w:rPr>
        <w:t xml:space="preserve"> wood tracking system. Forests as productive assets become degraded thus destroying FDA’s own source of revenue.</w:t>
      </w:r>
    </w:p>
    <w:p w14:paraId="69499A0F" w14:textId="4F992EE3" w:rsidR="003C43FF" w:rsidRPr="008E53E8" w:rsidRDefault="00CB4C91" w:rsidP="008E53E8">
      <w:pPr>
        <w:kinsoku w:val="0"/>
        <w:overflowPunct w:val="0"/>
        <w:spacing w:after="0" w:line="240" w:lineRule="auto"/>
        <w:ind w:left="993" w:hanging="273"/>
        <w:textAlignment w:val="baseline"/>
      </w:pPr>
      <w:r w:rsidRPr="00CB4C91">
        <w:rPr>
          <w:rFonts w:eastAsiaTheme="majorEastAsia"/>
          <w:i/>
          <w:iCs/>
          <w:color w:val="0D0D0D" w:themeColor="text1" w:themeTint="F2"/>
          <w:lang w:val="en-GB"/>
        </w:rPr>
        <w:t>Lack</w:t>
      </w:r>
      <w:r w:rsidRPr="00CB4C91">
        <w:rPr>
          <w:i/>
          <w:iCs/>
          <w:lang w:val="en-US"/>
        </w:rPr>
        <w:t xml:space="preserve"> of authority</w:t>
      </w:r>
      <w:r w:rsidRPr="00CB4C91">
        <w:rPr>
          <w:lang w:val="en-US"/>
        </w:rPr>
        <w:t xml:space="preserve"> to fine and penalize violators</w:t>
      </w:r>
      <w:r w:rsidR="000A280E">
        <w:rPr>
          <w:lang w:val="en-US"/>
        </w:rPr>
        <w:t>.</w:t>
      </w:r>
      <w:r>
        <w:rPr>
          <w:lang w:val="en-US"/>
        </w:rPr>
        <w:t xml:space="preserve"> </w:t>
      </w:r>
      <w:r w:rsidRPr="00CB4C91">
        <w:rPr>
          <w:rFonts w:eastAsiaTheme="majorEastAsia"/>
          <w:color w:val="0D0D0D" w:themeColor="text1" w:themeTint="F2"/>
          <w:lang w:val="en-GB"/>
        </w:rPr>
        <w:t>[FDA Internal Factors Analysis]</w:t>
      </w:r>
      <w:r w:rsidR="0001124D">
        <w:rPr>
          <w:rFonts w:eastAsiaTheme="majorEastAsia"/>
          <w:color w:val="0D0D0D" w:themeColor="text1" w:themeTint="F2"/>
          <w:lang w:val="en-GB"/>
        </w:rPr>
        <w:t xml:space="preserve"> </w:t>
      </w:r>
      <w:r w:rsidR="0001124D" w:rsidRPr="000A280E">
        <w:rPr>
          <w:rFonts w:eastAsiaTheme="majorEastAsia"/>
          <w:color w:val="FF0000"/>
          <w:lang w:val="en-GB"/>
        </w:rPr>
        <w:t>Prosecution of law offenders requires the effective partnership between FDA and law enforcement agencies, such as the police and judiciary. Currently, such coordination and partnership has been reported to be weak. [4C]</w:t>
      </w:r>
    </w:p>
    <w:p w14:paraId="62EC047F" w14:textId="77DADE1A" w:rsidR="003D1A36" w:rsidRDefault="00A7199C" w:rsidP="003D1A36">
      <w:pPr>
        <w:pStyle w:val="ListParagraph"/>
        <w:numPr>
          <w:ilvl w:val="0"/>
          <w:numId w:val="12"/>
        </w:numPr>
        <w:kinsoku w:val="0"/>
        <w:overflowPunct w:val="0"/>
        <w:spacing w:after="0" w:line="240" w:lineRule="auto"/>
        <w:textAlignment w:val="baseline"/>
        <w:rPr>
          <w:rFonts w:eastAsiaTheme="majorEastAsia"/>
          <w:color w:val="0D0D0D" w:themeColor="text1" w:themeTint="F2"/>
          <w:lang w:val="en-GB"/>
        </w:rPr>
      </w:pPr>
      <w:r w:rsidRPr="000574CF">
        <w:rPr>
          <w:rFonts w:eastAsiaTheme="majorEastAsia"/>
          <w:color w:val="0D0D0D" w:themeColor="text1" w:themeTint="F2"/>
          <w:lang w:val="en-GB"/>
        </w:rPr>
        <w:t xml:space="preserve">Monitoring and reporting: </w:t>
      </w:r>
    </w:p>
    <w:p w14:paraId="3BDD3CA1" w14:textId="7B9BDB26" w:rsidR="00B262EC" w:rsidRPr="0041705F" w:rsidRDefault="00B262EC" w:rsidP="0041705F">
      <w:pPr>
        <w:kinsoku w:val="0"/>
        <w:overflowPunct w:val="0"/>
        <w:spacing w:after="0" w:line="240" w:lineRule="auto"/>
        <w:ind w:left="993" w:hanging="273"/>
        <w:textAlignment w:val="baseline"/>
        <w:rPr>
          <w:rFonts w:eastAsiaTheme="majorEastAsia"/>
          <w:color w:val="0D0D0D" w:themeColor="text1" w:themeTint="F2"/>
          <w:lang w:val="en-GB"/>
        </w:rPr>
      </w:pPr>
      <w:r w:rsidRPr="0041705F">
        <w:rPr>
          <w:rFonts w:eastAsiaTheme="majorEastAsia"/>
          <w:i/>
          <w:iCs/>
          <w:color w:val="0D0D0D" w:themeColor="text1" w:themeTint="F2"/>
          <w:lang w:val="en-GB"/>
        </w:rPr>
        <w:t>No monitoring and evaluation system</w:t>
      </w:r>
      <w:r w:rsidRPr="0041705F">
        <w:rPr>
          <w:rFonts w:eastAsiaTheme="majorEastAsia"/>
          <w:color w:val="0D0D0D" w:themeColor="text1" w:themeTint="F2"/>
          <w:lang w:val="en-GB"/>
        </w:rPr>
        <w:t xml:space="preserve"> in place [FDA Internal Factors Analysis]</w:t>
      </w:r>
    </w:p>
    <w:p w14:paraId="71FCA5F6" w14:textId="77A24049" w:rsidR="00353BDF" w:rsidRPr="00353BDF" w:rsidRDefault="00732680" w:rsidP="00353BDF">
      <w:pPr>
        <w:numPr>
          <w:ilvl w:val="0"/>
          <w:numId w:val="42"/>
        </w:numPr>
        <w:kinsoku w:val="0"/>
        <w:overflowPunct w:val="0"/>
        <w:spacing w:after="0" w:line="240" w:lineRule="auto"/>
        <w:textAlignment w:val="baseline"/>
        <w:rPr>
          <w:rFonts w:eastAsiaTheme="majorEastAsia"/>
          <w:color w:val="0D0D0D" w:themeColor="text1" w:themeTint="F2"/>
          <w:lang w:val="en-US"/>
        </w:rPr>
      </w:pPr>
      <w:r w:rsidRPr="009F68AC">
        <w:rPr>
          <w:rFonts w:eastAsiaTheme="majorEastAsia"/>
          <w:i/>
          <w:iCs/>
          <w:color w:val="0D0D0D" w:themeColor="text1" w:themeTint="F2"/>
          <w:lang w:val="en-GB"/>
        </w:rPr>
        <w:t>No communication strategy</w:t>
      </w:r>
      <w:r w:rsidRPr="0041705F">
        <w:rPr>
          <w:rFonts w:eastAsiaTheme="majorEastAsia"/>
          <w:color w:val="0D0D0D" w:themeColor="text1" w:themeTint="F2"/>
          <w:lang w:val="en-GB"/>
        </w:rPr>
        <w:t xml:space="preserve"> in place [FDA Internal Factors Analysis]</w:t>
      </w:r>
      <w:r w:rsidR="00353BDF">
        <w:rPr>
          <w:rFonts w:eastAsiaTheme="majorEastAsia"/>
          <w:color w:val="0D0D0D" w:themeColor="text1" w:themeTint="F2"/>
          <w:lang w:val="en-GB"/>
        </w:rPr>
        <w:t xml:space="preserve"> </w:t>
      </w:r>
      <w:r w:rsidR="00353BDF" w:rsidRPr="00353BDF">
        <w:rPr>
          <w:color w:val="FF0000"/>
          <w:lang w:val="en-US"/>
        </w:rPr>
        <w:t>There is insufficient availability of forest sector data in the public domain, which is a hindrance to independent monitoring or development support. [IFMCM]</w:t>
      </w:r>
    </w:p>
    <w:p w14:paraId="517C784F" w14:textId="13755F9B" w:rsidR="0018642D" w:rsidRDefault="0018642D" w:rsidP="007C07A6"/>
    <w:p w14:paraId="5AC19978" w14:textId="616F6FDE" w:rsidR="00164F3F" w:rsidRDefault="00CB1DC5" w:rsidP="007C07A6">
      <w:r>
        <w:t>Over-coming the aforementioned shortcomings</w:t>
      </w:r>
      <w:r w:rsidR="002A45AB">
        <w:t xml:space="preserve"> i</w:t>
      </w:r>
      <w:r w:rsidR="00EF687F">
        <w:t xml:space="preserve">mplies the strengthening of the </w:t>
      </w:r>
      <w:r w:rsidR="00DC084E">
        <w:t xml:space="preserve">institutions responsible for forest sector governance; </w:t>
      </w:r>
      <w:r w:rsidR="003440F7">
        <w:t>in first instance, the FD</w:t>
      </w:r>
      <w:r w:rsidR="0091577F">
        <w:t>A</w:t>
      </w:r>
      <w:r w:rsidR="003440F7">
        <w:t>, but</w:t>
      </w:r>
      <w:r w:rsidR="00782103">
        <w:t xml:space="preserve"> </w:t>
      </w:r>
      <w:r w:rsidR="00D33DFC">
        <w:t>addressing eventual</w:t>
      </w:r>
      <w:r w:rsidR="003440F7">
        <w:t xml:space="preserve"> </w:t>
      </w:r>
      <w:r w:rsidR="00782103">
        <w:t>constraint</w:t>
      </w:r>
      <w:r w:rsidR="00D33DFC">
        <w:t>s</w:t>
      </w:r>
      <w:r w:rsidR="00782103">
        <w:t xml:space="preserve"> in the performance of </w:t>
      </w:r>
      <w:r w:rsidR="002A45AB">
        <w:t>related governance</w:t>
      </w:r>
      <w:r w:rsidR="00782103">
        <w:t xml:space="preserve"> institutions also needs to be given due consideration. </w:t>
      </w:r>
    </w:p>
    <w:p w14:paraId="7D60AF68" w14:textId="75D7F9B4" w:rsidR="007C07A6" w:rsidRDefault="00164F3F" w:rsidP="007C07A6">
      <w:r>
        <w:t xml:space="preserve">The </w:t>
      </w:r>
      <w:r w:rsidR="00D8525B">
        <w:t xml:space="preserve">factors underlying </w:t>
      </w:r>
      <w:r w:rsidR="000E6082">
        <w:t xml:space="preserve">the shortcomings in forest governance may be narrowed down to a few: </w:t>
      </w:r>
      <w:r w:rsidR="002A58D8">
        <w:t xml:space="preserve">insufficient operational </w:t>
      </w:r>
      <w:r w:rsidR="00097494">
        <w:t xml:space="preserve">budget; </w:t>
      </w:r>
      <w:r w:rsidR="002A58D8">
        <w:t>limit</w:t>
      </w:r>
      <w:r w:rsidR="00824489">
        <w:t xml:space="preserve">ations in </w:t>
      </w:r>
      <w:r w:rsidR="00097494">
        <w:t xml:space="preserve">staff capacity; </w:t>
      </w:r>
      <w:r w:rsidR="00916420">
        <w:t>insufficient</w:t>
      </w:r>
      <w:r w:rsidR="00824489">
        <w:t xml:space="preserve"> </w:t>
      </w:r>
      <w:r w:rsidR="00097494">
        <w:t>coo</w:t>
      </w:r>
      <w:r w:rsidR="000972F3">
        <w:t xml:space="preserve">peration from other </w:t>
      </w:r>
      <w:r w:rsidR="00916420">
        <w:lastRenderedPageBreak/>
        <w:t>governance agencies</w:t>
      </w:r>
      <w:r w:rsidR="000972F3">
        <w:t>; a</w:t>
      </w:r>
      <w:r w:rsidR="008062DF">
        <w:t xml:space="preserve">nd </w:t>
      </w:r>
      <w:r w:rsidR="002C695C">
        <w:t xml:space="preserve">a lack of respect to rules and regulations </w:t>
      </w:r>
      <w:r w:rsidR="00CC0137">
        <w:t xml:space="preserve">by </w:t>
      </w:r>
      <w:r w:rsidR="00AF0C8C">
        <w:t xml:space="preserve">the </w:t>
      </w:r>
      <w:r w:rsidR="008062DF">
        <w:t xml:space="preserve">actors in </w:t>
      </w:r>
      <w:r w:rsidR="005D25FF">
        <w:t xml:space="preserve">the forest sector </w:t>
      </w:r>
      <w:r w:rsidR="00CC0137">
        <w:t xml:space="preserve">or </w:t>
      </w:r>
      <w:r w:rsidR="00AF0C8C">
        <w:t xml:space="preserve">by </w:t>
      </w:r>
      <w:r w:rsidR="00CC0137">
        <w:t>outside actors</w:t>
      </w:r>
      <w:r w:rsidR="00064A5B">
        <w:t>. T</w:t>
      </w:r>
      <w:r w:rsidR="00A10906">
        <w:t>o explain m</w:t>
      </w:r>
      <w:r w:rsidR="00CE684C">
        <w:t>ore specifically</w:t>
      </w:r>
      <w:r w:rsidR="0087395C">
        <w:t>:</w:t>
      </w:r>
    </w:p>
    <w:p w14:paraId="2B348A9E" w14:textId="40E53788" w:rsidR="00CF23B2" w:rsidRDefault="00844BD5" w:rsidP="00CE09B3">
      <w:pPr>
        <w:pStyle w:val="ListParagraph"/>
        <w:numPr>
          <w:ilvl w:val="0"/>
          <w:numId w:val="41"/>
        </w:numPr>
        <w:spacing w:after="0"/>
      </w:pPr>
      <w:r>
        <w:t>Lack budget for FDA:</w:t>
      </w:r>
    </w:p>
    <w:p w14:paraId="15527100" w14:textId="61E7B604" w:rsidR="00FA1AC8" w:rsidRPr="008303A2" w:rsidRDefault="00AC6785" w:rsidP="00CE09B3">
      <w:pPr>
        <w:spacing w:after="0"/>
        <w:ind w:left="993" w:hanging="273"/>
      </w:pPr>
      <w:r w:rsidRPr="008303A2">
        <w:rPr>
          <w:i/>
          <w:iCs/>
          <w:lang w:val="en-GB"/>
        </w:rPr>
        <w:t>Lack of state funding</w:t>
      </w:r>
      <w:r w:rsidRPr="008303A2">
        <w:rPr>
          <w:lang w:val="en-GB"/>
        </w:rPr>
        <w:t xml:space="preserve">: </w:t>
      </w:r>
      <w:proofErr w:type="spellStart"/>
      <w:r w:rsidR="00456D5E" w:rsidRPr="008303A2">
        <w:rPr>
          <w:lang w:val="en-GB"/>
        </w:rPr>
        <w:t>i</w:t>
      </w:r>
      <w:proofErr w:type="spellEnd"/>
      <w:r w:rsidR="00456D5E" w:rsidRPr="008303A2">
        <w:t xml:space="preserve">nsufficient budgetary allocation from central government for effective operations; </w:t>
      </w:r>
      <w:r w:rsidR="000820C6" w:rsidRPr="008303A2">
        <w:t>b</w:t>
      </w:r>
      <w:r w:rsidR="00FA1AC8" w:rsidRPr="008303A2">
        <w:t xml:space="preserve">udgetary constraints for operational activities as a result of delay from Central </w:t>
      </w:r>
      <w:proofErr w:type="gramStart"/>
      <w:r w:rsidR="00FA1AC8" w:rsidRPr="008303A2">
        <w:t xml:space="preserve">Government </w:t>
      </w:r>
      <w:r w:rsidR="00FA1AC8" w:rsidRPr="008303A2">
        <w:rPr>
          <w:rFonts w:eastAsiaTheme="majorEastAsia"/>
          <w:color w:val="0D0D0D" w:themeColor="text1" w:themeTint="F2"/>
          <w:lang w:val="en-GB"/>
        </w:rPr>
        <w:t xml:space="preserve"> FDA</w:t>
      </w:r>
      <w:proofErr w:type="gramEnd"/>
      <w:r w:rsidR="00FA1AC8" w:rsidRPr="008303A2">
        <w:rPr>
          <w:rFonts w:eastAsiaTheme="majorEastAsia"/>
          <w:color w:val="0D0D0D" w:themeColor="text1" w:themeTint="F2"/>
          <w:lang w:val="en-GB"/>
        </w:rPr>
        <w:t xml:space="preserve"> Internal Factors Analysis] </w:t>
      </w:r>
    </w:p>
    <w:p w14:paraId="0C112612" w14:textId="62416743" w:rsidR="00AC6785" w:rsidRDefault="008303A2" w:rsidP="00CE09B3">
      <w:pPr>
        <w:spacing w:after="0"/>
        <w:ind w:left="993" w:hanging="273"/>
        <w:rPr>
          <w:lang w:val="en-GB"/>
        </w:rPr>
      </w:pPr>
      <w:r w:rsidRPr="008303A2">
        <w:rPr>
          <w:i/>
          <w:iCs/>
          <w:lang w:val="en-GB"/>
        </w:rPr>
        <w:t>Lack of financial autonomy</w:t>
      </w:r>
      <w:r>
        <w:rPr>
          <w:lang w:val="en-GB"/>
        </w:rPr>
        <w:t>: a</w:t>
      </w:r>
      <w:r w:rsidR="00AC6785" w:rsidRPr="00AC6785">
        <w:rPr>
          <w:lang w:val="en-GB"/>
        </w:rPr>
        <w:t xml:space="preserve">s a </w:t>
      </w:r>
      <w:r>
        <w:rPr>
          <w:lang w:val="en-GB"/>
        </w:rPr>
        <w:t>s</w:t>
      </w:r>
      <w:r w:rsidR="00AC6785" w:rsidRPr="00AC6785">
        <w:rPr>
          <w:lang w:val="en-GB"/>
        </w:rPr>
        <w:t xml:space="preserve">tate </w:t>
      </w:r>
      <w:r>
        <w:rPr>
          <w:lang w:val="en-GB"/>
        </w:rPr>
        <w:t>c</w:t>
      </w:r>
      <w:r w:rsidR="00AC6785" w:rsidRPr="00AC6785">
        <w:rPr>
          <w:lang w:val="en-GB"/>
        </w:rPr>
        <w:t xml:space="preserve">orporation, the FDA is under-financed and practically without financial autonomy, preventing it from direct investment in ventures </w:t>
      </w:r>
      <w:r w:rsidR="006508FB">
        <w:rPr>
          <w:lang w:val="en-GB"/>
        </w:rPr>
        <w:t xml:space="preserve">e.g. </w:t>
      </w:r>
      <w:r w:rsidR="000723BD">
        <w:rPr>
          <w:lang w:val="en-GB"/>
        </w:rPr>
        <w:t xml:space="preserve">tourism </w:t>
      </w:r>
      <w:r w:rsidR="00AC6785" w:rsidRPr="00AC6785">
        <w:rPr>
          <w:lang w:val="en-GB"/>
        </w:rPr>
        <w:t>[FDA 2024 A Road Map towards Liberia Forest Sector Rejuvenation]</w:t>
      </w:r>
    </w:p>
    <w:p w14:paraId="2362C0B0" w14:textId="1B71EC6D" w:rsidR="00042839" w:rsidRDefault="00393ED9" w:rsidP="00042839">
      <w:pPr>
        <w:kinsoku w:val="0"/>
        <w:overflowPunct w:val="0"/>
        <w:spacing w:after="0" w:line="240" w:lineRule="auto"/>
        <w:ind w:left="993" w:hanging="273"/>
        <w:textAlignment w:val="baseline"/>
        <w:rPr>
          <w:rFonts w:eastAsiaTheme="majorEastAsia"/>
          <w:color w:val="0D0D0D" w:themeColor="text1" w:themeTint="F2"/>
          <w:lang w:val="en-GB"/>
        </w:rPr>
      </w:pPr>
      <w:r w:rsidRPr="007D1B1A">
        <w:rPr>
          <w:i/>
          <w:iCs/>
          <w:lang w:val="en-GB"/>
        </w:rPr>
        <w:t>Lack of direct own income</w:t>
      </w:r>
      <w:r w:rsidRPr="007D1B1A">
        <w:rPr>
          <w:lang w:val="en-GB"/>
        </w:rPr>
        <w:t xml:space="preserve">: </w:t>
      </w:r>
      <w:r w:rsidRPr="007D1B1A">
        <w:t xml:space="preserve">no access to internally generated funds from timber </w:t>
      </w:r>
      <w:r w:rsidRPr="007D1B1A">
        <w:rPr>
          <w:rFonts w:eastAsiaTheme="majorEastAsia"/>
          <w:color w:val="0D0D0D" w:themeColor="text1" w:themeTint="F2"/>
          <w:lang w:val="en-GB"/>
        </w:rPr>
        <w:t>[FDA Internal Factors Analysis]</w:t>
      </w:r>
      <w:r w:rsidR="002602A9" w:rsidRPr="007D1B1A">
        <w:rPr>
          <w:rFonts w:eastAsiaTheme="majorEastAsia"/>
          <w:color w:val="0D0D0D" w:themeColor="text1" w:themeTint="F2"/>
          <w:lang w:val="en-GB"/>
        </w:rPr>
        <w:t>;</w:t>
      </w:r>
      <w:r w:rsidR="00B40791" w:rsidRPr="007D1B1A">
        <w:rPr>
          <w:rFonts w:ascii="Times New Roman" w:hAnsi="Times New Roman" w:cs="Times New Roman"/>
        </w:rPr>
        <w:t xml:space="preserve"> </w:t>
      </w:r>
      <w:r w:rsidR="00B40791" w:rsidRPr="007D1B1A">
        <w:t xml:space="preserve">weak capacity in FDA in financial mobilization and management </w:t>
      </w:r>
      <w:r w:rsidR="00B40791" w:rsidRPr="007D1B1A">
        <w:rPr>
          <w:rFonts w:eastAsiaTheme="majorEastAsia"/>
          <w:color w:val="0D0D0D" w:themeColor="text1" w:themeTint="F2"/>
          <w:lang w:val="en-GB"/>
        </w:rPr>
        <w:t>[FDA Internal Factors Analysis]</w:t>
      </w:r>
      <w:r w:rsidR="00653B2A" w:rsidRPr="007D1B1A">
        <w:rPr>
          <w:rFonts w:eastAsiaTheme="majorEastAsia"/>
          <w:color w:val="0D0D0D" w:themeColor="text1" w:themeTint="F2"/>
          <w:lang w:val="en-GB"/>
        </w:rPr>
        <w:t>; w</w:t>
      </w:r>
      <w:r w:rsidR="00042839" w:rsidRPr="007D1B1A">
        <w:rPr>
          <w:rFonts w:eastAsiaTheme="majorEastAsia"/>
          <w:color w:val="0D0D0D" w:themeColor="text1" w:themeTint="F2"/>
        </w:rPr>
        <w:t>ith the growing interest in forest carbon as a marketable forest product, the lack of a management portfolio at the FDA to ensure that forest carbon issues are adequately articulated, and clear decisions are taken and implemented has seen little return to the Country and forest communities from the ecosystem services the forest provides.</w:t>
      </w:r>
      <w:r w:rsidR="00042839" w:rsidRPr="007D1B1A">
        <w:rPr>
          <w:rFonts w:eastAsiaTheme="majorEastAsia"/>
          <w:color w:val="0D0D0D" w:themeColor="text1" w:themeTint="F2"/>
          <w:lang w:val="en-GB"/>
        </w:rPr>
        <w:t xml:space="preserve"> [FDA 2024 A Road Map towards Liberia Forest Sector Rejuvenation]</w:t>
      </w:r>
    </w:p>
    <w:p w14:paraId="6C1CE1AD" w14:textId="686F8C83" w:rsidR="002B1A70" w:rsidRPr="0048501D" w:rsidRDefault="002B1A70" w:rsidP="00E15E32">
      <w:pPr>
        <w:kinsoku w:val="0"/>
        <w:overflowPunct w:val="0"/>
        <w:spacing w:after="0" w:line="240" w:lineRule="auto"/>
        <w:ind w:left="993"/>
        <w:textAlignment w:val="baseline"/>
        <w:rPr>
          <w:rFonts w:eastAsiaTheme="majorEastAsia"/>
          <w:color w:val="FF0000"/>
          <w:lang w:val="en-GB"/>
        </w:rPr>
      </w:pPr>
      <w:r w:rsidRPr="0048501D">
        <w:rPr>
          <w:color w:val="FF0000"/>
          <w:lang w:val="en-GB"/>
        </w:rPr>
        <w:t>Collection</w:t>
      </w:r>
      <w:r w:rsidRPr="0048501D">
        <w:rPr>
          <w:rFonts w:eastAsiaTheme="majorEastAsia"/>
          <w:color w:val="FF0000"/>
          <w:lang w:val="en-GB"/>
        </w:rPr>
        <w:t xml:space="preserve"> of taxes and revenue has dropped significantly as most logging contracts remain dormant or not operational, combined with a shift in logging activity from FMC to CFMA resulting in lower taxes and higher tax evasion. In addition, there are significant payment arrears from FMCs for past years – indication that the system of performance bonds is not effectively applied.</w:t>
      </w:r>
    </w:p>
    <w:p w14:paraId="5D2DE656" w14:textId="1380C8C0" w:rsidR="002B1A70" w:rsidRPr="0048501D" w:rsidRDefault="002B1A70" w:rsidP="00E15E32">
      <w:pPr>
        <w:kinsoku w:val="0"/>
        <w:overflowPunct w:val="0"/>
        <w:spacing w:after="0" w:line="240" w:lineRule="auto"/>
        <w:ind w:left="993"/>
        <w:textAlignment w:val="baseline"/>
        <w:rPr>
          <w:color w:val="FF0000"/>
          <w:lang w:val="en-GB"/>
        </w:rPr>
      </w:pPr>
      <w:r w:rsidRPr="0048501D">
        <w:rPr>
          <w:color w:val="FF0000"/>
          <w:lang w:val="en-GB"/>
        </w:rPr>
        <w:t>FDA’s methodology for forest product taxation is not clear, not verifiable, and without actualisation; all factors that may result in potential loss of state revenue</w:t>
      </w:r>
      <w:r w:rsidR="00DA3FD3" w:rsidRPr="0048501D">
        <w:rPr>
          <w:color w:val="FF0000"/>
          <w:lang w:val="en-GB"/>
        </w:rPr>
        <w:t>.</w:t>
      </w:r>
    </w:p>
    <w:p w14:paraId="318BF885" w14:textId="1F932930" w:rsidR="005A3CE2" w:rsidRPr="007D1B1A" w:rsidRDefault="005A3CE2" w:rsidP="007D1B1A">
      <w:pPr>
        <w:ind w:left="720"/>
        <w:rPr>
          <w:rFonts w:ascii="Times New Roman" w:hAnsi="Times New Roman" w:cs="Times New Roman"/>
          <w:lang w:val="en-US"/>
        </w:rPr>
      </w:pPr>
      <w:r w:rsidRPr="007D1B1A">
        <w:rPr>
          <w:i/>
          <w:iCs/>
        </w:rPr>
        <w:t>Inefficiency of the national forestry fund</w:t>
      </w:r>
      <w:r w:rsidR="007D1B1A" w:rsidRPr="007D1B1A">
        <w:t xml:space="preserve"> </w:t>
      </w:r>
      <w:r w:rsidRPr="007D1B1A">
        <w:t>[Forest Finance Strategy for Liberia 2024]</w:t>
      </w:r>
    </w:p>
    <w:p w14:paraId="296BA20D" w14:textId="7E83C1C3" w:rsidR="009928E0" w:rsidRDefault="009928E0" w:rsidP="00722A68">
      <w:pPr>
        <w:pStyle w:val="ListParagraph"/>
        <w:numPr>
          <w:ilvl w:val="0"/>
          <w:numId w:val="41"/>
        </w:numPr>
        <w:spacing w:after="0"/>
      </w:pPr>
      <w:r>
        <w:t>L</w:t>
      </w:r>
      <w:r w:rsidR="00E54823">
        <w:t xml:space="preserve">imitations in </w:t>
      </w:r>
      <w:r w:rsidR="00DF3FA6">
        <w:t>institutional</w:t>
      </w:r>
      <w:r>
        <w:t xml:space="preserve"> capacity:</w:t>
      </w:r>
    </w:p>
    <w:p w14:paraId="5719EDA8" w14:textId="1F8BAEFC" w:rsidR="00DF3FA6" w:rsidRPr="0042636F" w:rsidRDefault="00DF3FA6" w:rsidP="00722A68">
      <w:pPr>
        <w:spacing w:after="0"/>
        <w:ind w:left="993" w:hanging="273"/>
        <w:rPr>
          <w:lang w:val="en-GB"/>
        </w:rPr>
      </w:pPr>
      <w:r w:rsidRPr="00DF3FA6">
        <w:rPr>
          <w:i/>
          <w:iCs/>
          <w:lang w:val="en-GB"/>
        </w:rPr>
        <w:t>•</w:t>
      </w:r>
      <w:r w:rsidRPr="00DF3FA6">
        <w:rPr>
          <w:i/>
          <w:iCs/>
          <w:lang w:val="en-GB"/>
        </w:rPr>
        <w:tab/>
        <w:t xml:space="preserve">An inadequate institutional framework </w:t>
      </w:r>
      <w:r w:rsidRPr="00930744">
        <w:rPr>
          <w:lang w:val="en-GB"/>
        </w:rPr>
        <w:t xml:space="preserve">for the sustainable management of forest resources; </w:t>
      </w:r>
      <w:r w:rsidR="00930744">
        <w:rPr>
          <w:lang w:val="en-GB"/>
        </w:rPr>
        <w:t>d</w:t>
      </w:r>
      <w:r w:rsidRPr="00930744">
        <w:rPr>
          <w:lang w:val="en-GB"/>
        </w:rPr>
        <w:t xml:space="preserve">ispersion of competences, responsibilities and interests between </w:t>
      </w:r>
      <w:r w:rsidRPr="0042636F">
        <w:rPr>
          <w:lang w:val="en-GB"/>
        </w:rPr>
        <w:t>different services and ministries</w:t>
      </w:r>
      <w:r w:rsidR="0042636F" w:rsidRPr="0042636F">
        <w:rPr>
          <w:lang w:val="en-GB"/>
        </w:rPr>
        <w:t xml:space="preserve"> </w:t>
      </w:r>
      <w:r w:rsidRPr="0042636F">
        <w:rPr>
          <w:lang w:val="en-GB"/>
        </w:rPr>
        <w:t>[</w:t>
      </w:r>
      <w:r w:rsidR="0042636F" w:rsidRPr="0042636F">
        <w:rPr>
          <w:lang w:val="en-GB"/>
        </w:rPr>
        <w:t>F</w:t>
      </w:r>
      <w:r w:rsidRPr="0042636F">
        <w:rPr>
          <w:lang w:val="en-GB"/>
        </w:rPr>
        <w:t>orest Finance Strategy for Liberia 2024]</w:t>
      </w:r>
    </w:p>
    <w:p w14:paraId="782CA5F1" w14:textId="1FAD5170" w:rsidR="009B3568" w:rsidRDefault="00354185" w:rsidP="00722A68">
      <w:pPr>
        <w:spacing w:after="0"/>
        <w:ind w:left="993" w:hanging="273"/>
        <w:rPr>
          <w:rFonts w:eastAsiaTheme="majorEastAsia"/>
          <w:color w:val="0D0D0D" w:themeColor="text1" w:themeTint="F2"/>
          <w:lang w:val="en-GB"/>
        </w:rPr>
      </w:pPr>
      <w:r w:rsidRPr="00BE243B">
        <w:rPr>
          <w:i/>
          <w:iCs/>
          <w:lang w:val="en-GB"/>
        </w:rPr>
        <w:t>Staff composition</w:t>
      </w:r>
      <w:r w:rsidR="00680DBF" w:rsidRPr="00BE243B">
        <w:rPr>
          <w:lang w:val="en-GB"/>
        </w:rPr>
        <w:t>: t</w:t>
      </w:r>
      <w:r w:rsidR="008B0542" w:rsidRPr="00BE243B">
        <w:rPr>
          <w:lang w:val="en-GB"/>
        </w:rPr>
        <w:t>he FDA's staffing arrangement needs to be reviewed to better align with Liberia's forest management objectives</w:t>
      </w:r>
      <w:r w:rsidR="009D7611" w:rsidRPr="00BE243B">
        <w:rPr>
          <w:lang w:val="en-GB"/>
        </w:rPr>
        <w:t>; b</w:t>
      </w:r>
      <w:r w:rsidR="009B3568" w:rsidRPr="00BE243B">
        <w:rPr>
          <w:rFonts w:eastAsiaTheme="majorEastAsia"/>
          <w:color w:val="0D0D0D" w:themeColor="text1" w:themeTint="F2"/>
          <w:lang w:val="en-GB"/>
        </w:rPr>
        <w:t>etter incentives need to be provided to staff</w:t>
      </w:r>
      <w:r w:rsidR="009D7611" w:rsidRPr="00BE243B">
        <w:rPr>
          <w:rFonts w:eastAsiaTheme="majorEastAsia"/>
          <w:color w:val="0D0D0D" w:themeColor="text1" w:themeTint="F2"/>
          <w:lang w:val="en-GB"/>
        </w:rPr>
        <w:t xml:space="preserve">; </w:t>
      </w:r>
      <w:r w:rsidR="009B3568" w:rsidRPr="00BE243B">
        <w:rPr>
          <w:rFonts w:eastAsiaTheme="majorEastAsia"/>
          <w:color w:val="0D0D0D" w:themeColor="text1" w:themeTint="F2"/>
          <w:lang w:val="en-GB"/>
        </w:rPr>
        <w:t xml:space="preserve">priority needs to be given to the </w:t>
      </w:r>
      <w:proofErr w:type="spellStart"/>
      <w:r w:rsidR="009B3568" w:rsidRPr="00BE243B">
        <w:rPr>
          <w:rFonts w:eastAsiaTheme="majorEastAsia"/>
          <w:color w:val="0D0D0D" w:themeColor="text1" w:themeTint="F2"/>
          <w:lang w:val="en-GB"/>
        </w:rPr>
        <w:t>honorable</w:t>
      </w:r>
      <w:proofErr w:type="spellEnd"/>
      <w:r w:rsidR="009B3568" w:rsidRPr="00BE243B">
        <w:rPr>
          <w:rFonts w:eastAsiaTheme="majorEastAsia"/>
          <w:color w:val="0D0D0D" w:themeColor="text1" w:themeTint="F2"/>
          <w:lang w:val="en-GB"/>
        </w:rPr>
        <w:t xml:space="preserve"> retirement of long-service staff. [FDA 2024 A Road Map towards Liberia Forest Sector Rejuvenation]</w:t>
      </w:r>
    </w:p>
    <w:p w14:paraId="68866CCB" w14:textId="77777777" w:rsidR="00624F5F" w:rsidRDefault="00F838D8" w:rsidP="00624F5F">
      <w:pPr>
        <w:spacing w:after="0" w:line="240" w:lineRule="auto"/>
        <w:ind w:left="993" w:hanging="273"/>
        <w:jc w:val="both"/>
        <w:rPr>
          <w:rFonts w:ascii="Times New Roman" w:hAnsi="Times New Roman" w:cs="Times New Roman"/>
        </w:rPr>
      </w:pPr>
      <w:r w:rsidRPr="00A741FB">
        <w:rPr>
          <w:i/>
          <w:iCs/>
          <w:lang w:val="en-GB"/>
        </w:rPr>
        <w:t>Organisation and procedures: t</w:t>
      </w:r>
      <w:r w:rsidRPr="00A741FB">
        <w:rPr>
          <w:rFonts w:eastAsiaTheme="minorEastAsia"/>
          <w:lang w:val="en-GB"/>
        </w:rPr>
        <w:t xml:space="preserve">he FDA has weak institutional structures and mechanisms. </w:t>
      </w:r>
      <w:r w:rsidRPr="00A741FB">
        <w:rPr>
          <w:rFonts w:eastAsiaTheme="minorEastAsia"/>
          <w:color w:val="000000" w:themeColor="text1"/>
          <w:lang w:val="en-GB"/>
        </w:rPr>
        <w:t xml:space="preserve">[from: FDA Strategic Planning Process] </w:t>
      </w:r>
      <w:r w:rsidRPr="00A741FB">
        <w:t xml:space="preserve">Weak governance system or accountability. </w:t>
      </w:r>
      <w:r w:rsidRPr="00A741FB">
        <w:rPr>
          <w:rFonts w:eastAsiaTheme="majorEastAsia"/>
          <w:color w:val="0D0D0D" w:themeColor="text1" w:themeTint="F2"/>
          <w:lang w:val="en-GB"/>
        </w:rPr>
        <w:t>[FDA Internal Factors Analysis]</w:t>
      </w:r>
      <w:r w:rsidR="00506FAB" w:rsidRPr="00A741FB">
        <w:rPr>
          <w:rFonts w:ascii="Times New Roman" w:hAnsi="Times New Roman" w:cs="Times New Roman"/>
        </w:rPr>
        <w:t xml:space="preserve"> </w:t>
      </w:r>
      <w:r w:rsidR="00506FAB" w:rsidRPr="00A741FB">
        <w:t>Weak Human Resource systems -Lack of staff appraisal system; no clear procedure for staff employment; absence of motivational packages to deserving staff</w:t>
      </w:r>
      <w:r w:rsidR="00A741FB" w:rsidRPr="00A741FB">
        <w:t xml:space="preserve">; </w:t>
      </w:r>
      <w:r w:rsidR="00A741FB">
        <w:t>s</w:t>
      </w:r>
      <w:r w:rsidR="00A741FB" w:rsidRPr="00A741FB">
        <w:t>low response from Departments, Divisions and Units whenever request for documents</w:t>
      </w:r>
      <w:r w:rsidR="008249F8" w:rsidRPr="00A741FB">
        <w:t>.</w:t>
      </w:r>
      <w:r w:rsidR="00506FAB" w:rsidRPr="00A741FB">
        <w:t xml:space="preserve"> </w:t>
      </w:r>
      <w:r w:rsidR="00506FAB" w:rsidRPr="00A741FB">
        <w:rPr>
          <w:rFonts w:eastAsiaTheme="majorEastAsia"/>
          <w:color w:val="0D0D0D" w:themeColor="text1" w:themeTint="F2"/>
          <w:lang w:val="en-GB"/>
        </w:rPr>
        <w:t>[FDA Internal Factors Analysis]</w:t>
      </w:r>
    </w:p>
    <w:p w14:paraId="6CFDD7CA" w14:textId="607EF171" w:rsidR="00B6445E" w:rsidRPr="00B6445E" w:rsidRDefault="00B6445E" w:rsidP="00B6445E">
      <w:pPr>
        <w:ind w:left="993"/>
        <w:rPr>
          <w:color w:val="FF0000"/>
          <w:lang w:val="en-GB"/>
        </w:rPr>
      </w:pPr>
      <w:r w:rsidRPr="00B6445E">
        <w:rPr>
          <w:color w:val="FF0000"/>
          <w:lang w:val="en-GB"/>
        </w:rPr>
        <w:t xml:space="preserve">FDA is not fully respecting all its managerial obligations as per Act of 1976, e.g. the organization of regular board meetings, policy development, annual reporting, commissioning of audits, and similar. </w:t>
      </w:r>
    </w:p>
    <w:p w14:paraId="6CDF17DE" w14:textId="4652AE84" w:rsidR="00023C7B" w:rsidRDefault="00BE243B" w:rsidP="00624F5F">
      <w:pPr>
        <w:spacing w:after="0" w:line="240" w:lineRule="auto"/>
        <w:ind w:left="993" w:hanging="273"/>
        <w:jc w:val="both"/>
        <w:rPr>
          <w:lang w:val="en-GB"/>
        </w:rPr>
      </w:pPr>
      <w:r w:rsidRPr="00F95467">
        <w:rPr>
          <w:i/>
          <w:iCs/>
          <w:lang w:val="en-GB"/>
        </w:rPr>
        <w:t xml:space="preserve">Equipment and facilities: </w:t>
      </w:r>
      <w:r w:rsidR="00F26EEC" w:rsidRPr="00F95467">
        <w:rPr>
          <w:i/>
          <w:iCs/>
          <w:lang w:val="en-GB"/>
        </w:rPr>
        <w:t>t</w:t>
      </w:r>
      <w:r w:rsidR="009B3568" w:rsidRPr="00F95467">
        <w:rPr>
          <w:lang w:val="en-GB"/>
        </w:rPr>
        <w:t>he limited availability of logistical equipment (vehicles, technical field equipment, etc.), office material (computers, printers, photocopiers, etc.), and staff supplies greatly hinder their capacity to perform. [FDA 2024 A Road Map towards Liberia Forest Sector Rejuvenation</w:t>
      </w:r>
      <w:r w:rsidR="009B3568" w:rsidRPr="00F95467">
        <w:t>]</w:t>
      </w:r>
      <w:r w:rsidR="00023C7B" w:rsidRPr="00F95467">
        <w:t xml:space="preserve"> </w:t>
      </w:r>
      <w:r w:rsidR="005E0C6C" w:rsidRPr="00F95467">
        <w:t xml:space="preserve">Poor ICT infrastructure; </w:t>
      </w:r>
      <w:r w:rsidR="008F6CF4">
        <w:t>r</w:t>
      </w:r>
      <w:r w:rsidR="00F95467" w:rsidRPr="00F95467">
        <w:t>estricted electricity at FDA central office</w:t>
      </w:r>
      <w:r w:rsidR="00F95467">
        <w:t>;</w:t>
      </w:r>
      <w:r w:rsidR="00F95467" w:rsidRPr="00F95467">
        <w:rPr>
          <w:rFonts w:ascii="Times New Roman" w:hAnsi="Times New Roman" w:cs="Times New Roman"/>
        </w:rPr>
        <w:t xml:space="preserve"> </w:t>
      </w:r>
      <w:r w:rsidR="008F6CF4">
        <w:rPr>
          <w:rFonts w:ascii="Times New Roman" w:hAnsi="Times New Roman" w:cs="Times New Roman"/>
        </w:rPr>
        <w:t>v</w:t>
      </w:r>
      <w:r w:rsidR="008F6CF4" w:rsidRPr="008F6CF4">
        <w:t xml:space="preserve">ehicles are not regularly serviced; </w:t>
      </w:r>
      <w:r w:rsidR="008F6CF4">
        <w:t>s</w:t>
      </w:r>
      <w:r w:rsidR="008F6CF4" w:rsidRPr="008F6CF4">
        <w:t xml:space="preserve">ecurity uniforms are very old and not good to wear to work; lack </w:t>
      </w:r>
      <w:r w:rsidR="00481B74">
        <w:t xml:space="preserve">of </w:t>
      </w:r>
      <w:r w:rsidR="008F6CF4" w:rsidRPr="008F6CF4">
        <w:t xml:space="preserve">logistics (GPS’s, compasses, vehicle, </w:t>
      </w:r>
      <w:r w:rsidR="008F6CF4" w:rsidRPr="008F6CF4">
        <w:lastRenderedPageBreak/>
        <w:t>binders, cameras)</w:t>
      </w:r>
      <w:r w:rsidR="00481B74">
        <w:t>;</w:t>
      </w:r>
      <w:r w:rsidR="008F6CF4" w:rsidRPr="008F6CF4">
        <w:rPr>
          <w:rFonts w:ascii="Times New Roman" w:hAnsi="Times New Roman" w:cs="Times New Roman"/>
        </w:rPr>
        <w:t xml:space="preserve"> </w:t>
      </w:r>
      <w:r w:rsidR="005E0C6C" w:rsidRPr="00F95467">
        <w:t>l</w:t>
      </w:r>
      <w:r w:rsidR="00023C7B" w:rsidRPr="00F95467">
        <w:t>imited /lack of infrastructure and logistics especially at the FDA counties office</w:t>
      </w:r>
      <w:r w:rsidR="00023C7B" w:rsidRPr="00F95467">
        <w:rPr>
          <w:rFonts w:ascii="Times New Roman" w:hAnsi="Times New Roman" w:cs="Times New Roman"/>
        </w:rPr>
        <w:t xml:space="preserve">s </w:t>
      </w:r>
      <w:r w:rsidR="00023C7B" w:rsidRPr="00F95467">
        <w:rPr>
          <w:lang w:val="en-GB"/>
        </w:rPr>
        <w:t>[FDA Internal Factors Analysis]</w:t>
      </w:r>
    </w:p>
    <w:p w14:paraId="06775598" w14:textId="27A03C44" w:rsidR="00EE5C5C" w:rsidRPr="00E149A9" w:rsidRDefault="00506FAB" w:rsidP="00E149A9">
      <w:pPr>
        <w:ind w:left="993" w:hanging="273"/>
        <w:rPr>
          <w:rFonts w:ascii="Times New Roman" w:hAnsi="Times New Roman" w:cs="Times New Roman"/>
          <w:lang w:val="en-US"/>
        </w:rPr>
      </w:pPr>
      <w:r w:rsidRPr="00E149A9">
        <w:rPr>
          <w:i/>
          <w:iCs/>
          <w:lang w:val="en-GB"/>
        </w:rPr>
        <w:t xml:space="preserve">Limitations in skills: </w:t>
      </w:r>
      <w:r w:rsidR="00FB69A0" w:rsidRPr="00E149A9">
        <w:t>Poor capacity of staff regarding capacity building</w:t>
      </w:r>
      <w:r w:rsidR="00C0725A" w:rsidRPr="00E149A9">
        <w:t>; e.g. lack of training in law enforcement and investigative technique</w:t>
      </w:r>
      <w:r w:rsidR="00FB69A0" w:rsidRPr="00E149A9">
        <w:t xml:space="preserve"> </w:t>
      </w:r>
      <w:r w:rsidR="00FB69A0" w:rsidRPr="00E149A9">
        <w:rPr>
          <w:rFonts w:eastAsiaTheme="majorEastAsia"/>
          <w:color w:val="0D0D0D" w:themeColor="text1" w:themeTint="F2"/>
          <w:lang w:val="en-GB"/>
        </w:rPr>
        <w:t>[FDA Internal Factors Analysis]</w:t>
      </w:r>
      <w:r w:rsidR="00226FEA" w:rsidRPr="00E149A9">
        <w:rPr>
          <w:rFonts w:eastAsiaTheme="majorEastAsia"/>
          <w:color w:val="0D0D0D" w:themeColor="text1" w:themeTint="F2"/>
          <w:lang w:val="en-GB"/>
        </w:rPr>
        <w:t xml:space="preserve"> dependency on</w:t>
      </w:r>
      <w:r w:rsidR="005B7FCD" w:rsidRPr="00E149A9">
        <w:rPr>
          <w:rFonts w:eastAsiaTheme="majorEastAsia"/>
          <w:color w:val="0D0D0D" w:themeColor="text1" w:themeTint="F2"/>
          <w:lang w:val="en-GB"/>
        </w:rPr>
        <w:t xml:space="preserve"> external service providers for specific tasks e.g.</w:t>
      </w:r>
      <w:r w:rsidR="00226FEA" w:rsidRPr="00E149A9">
        <w:rPr>
          <w:rFonts w:eastAsiaTheme="majorEastAsia"/>
          <w:color w:val="0D0D0D" w:themeColor="text1" w:themeTint="F2"/>
          <w:lang w:val="en-GB"/>
        </w:rPr>
        <w:t xml:space="preserve"> </w:t>
      </w:r>
      <w:r w:rsidR="005850F3" w:rsidRPr="00E149A9">
        <w:t>SGS continuing its responsibilities in revenue collection/mobilization</w:t>
      </w:r>
      <w:r w:rsidR="005850F3" w:rsidRPr="00E149A9">
        <w:rPr>
          <w:rFonts w:eastAsiaTheme="majorEastAsia"/>
          <w:color w:val="0D0D0D" w:themeColor="text1" w:themeTint="F2"/>
          <w:lang w:val="en-GB"/>
        </w:rPr>
        <w:t xml:space="preserve"> [FDA Internal Factors Analysis</w:t>
      </w:r>
      <w:r w:rsidR="005850F3" w:rsidRPr="00E149A9">
        <w:t>]</w:t>
      </w:r>
      <w:r w:rsidR="00E149A9" w:rsidRPr="00E149A9">
        <w:t>; i</w:t>
      </w:r>
      <w:r w:rsidR="00EE5C5C" w:rsidRPr="00E149A9">
        <w:t xml:space="preserve">ncapacity to write bankable </w:t>
      </w:r>
      <w:proofErr w:type="gramStart"/>
      <w:r w:rsidR="00EE5C5C" w:rsidRPr="00E149A9">
        <w:t>proposals[</w:t>
      </w:r>
      <w:proofErr w:type="gramEnd"/>
      <w:r w:rsidR="00EE5C5C" w:rsidRPr="00E149A9">
        <w:t>From Forest Finance Strategy for Liberia 2024]</w:t>
      </w:r>
    </w:p>
    <w:p w14:paraId="2DBE0AC8" w14:textId="7918D03F" w:rsidR="009928E0" w:rsidRDefault="009928E0" w:rsidP="0042636F">
      <w:pPr>
        <w:pStyle w:val="ListParagraph"/>
        <w:numPr>
          <w:ilvl w:val="0"/>
          <w:numId w:val="41"/>
        </w:numPr>
        <w:spacing w:after="0"/>
      </w:pPr>
      <w:r>
        <w:t>Lack of inter-agency coordination</w:t>
      </w:r>
      <w:r w:rsidR="001165E3">
        <w:t>:</w:t>
      </w:r>
    </w:p>
    <w:p w14:paraId="521E48E5" w14:textId="09AC1E22" w:rsidR="0032129F" w:rsidRPr="004D18E9" w:rsidRDefault="00135313" w:rsidP="0042636F">
      <w:pPr>
        <w:spacing w:after="0"/>
        <w:ind w:left="993" w:hanging="273"/>
        <w:rPr>
          <w:rFonts w:ascii="Times New Roman" w:hAnsi="Times New Roman" w:cs="Times New Roman"/>
        </w:rPr>
      </w:pPr>
      <w:r w:rsidRPr="004D18E9">
        <w:rPr>
          <w:i/>
          <w:iCs/>
          <w:lang w:val="en-GB"/>
        </w:rPr>
        <w:t>I</w:t>
      </w:r>
      <w:r w:rsidR="002A25B7" w:rsidRPr="004D18E9">
        <w:rPr>
          <w:i/>
          <w:iCs/>
          <w:lang w:val="en-GB"/>
        </w:rPr>
        <w:t>nter-</w:t>
      </w:r>
      <w:r w:rsidRPr="004D18E9">
        <w:rPr>
          <w:i/>
          <w:iCs/>
          <w:lang w:val="en-GB"/>
        </w:rPr>
        <w:t>departmental</w:t>
      </w:r>
      <w:r w:rsidR="009517E0" w:rsidRPr="004D18E9">
        <w:rPr>
          <w:i/>
          <w:iCs/>
          <w:lang w:val="en-GB"/>
        </w:rPr>
        <w:t xml:space="preserve"> coordination</w:t>
      </w:r>
      <w:r w:rsidR="009517E0" w:rsidRPr="004D18E9">
        <w:rPr>
          <w:lang w:val="en-GB"/>
        </w:rPr>
        <w:t xml:space="preserve"> is weak</w:t>
      </w:r>
      <w:r w:rsidR="005C3F19" w:rsidRPr="004D18E9">
        <w:rPr>
          <w:lang w:val="en-GB"/>
        </w:rPr>
        <w:t>;</w:t>
      </w:r>
      <w:r w:rsidR="005C3F19" w:rsidRPr="004D18E9">
        <w:rPr>
          <w:rFonts w:eastAsiaTheme="majorEastAsia"/>
          <w:color w:val="0D0D0D" w:themeColor="text1" w:themeTint="F2"/>
          <w:lang w:val="en-GB"/>
        </w:rPr>
        <w:t xml:space="preserve"> inadequate sectoral working groups</w:t>
      </w:r>
      <w:r w:rsidR="006F7915" w:rsidRPr="004D18E9">
        <w:rPr>
          <w:lang w:val="en-GB"/>
        </w:rPr>
        <w:t>.</w:t>
      </w:r>
      <w:r w:rsidR="002A25B7" w:rsidRPr="004D18E9">
        <w:rPr>
          <w:color w:val="000000" w:themeColor="text1"/>
          <w:lang w:val="en-GB"/>
        </w:rPr>
        <w:t xml:space="preserve"> [FDA Strategic Planning Process]</w:t>
      </w:r>
      <w:r w:rsidR="0032129F" w:rsidRPr="004D18E9">
        <w:t xml:space="preserve"> Competing for land use system; political influence and interferences </w:t>
      </w:r>
      <w:r w:rsidR="0032129F" w:rsidRPr="004D18E9">
        <w:rPr>
          <w:rFonts w:eastAsiaTheme="majorEastAsia"/>
          <w:color w:val="0D0D0D" w:themeColor="text1" w:themeTint="F2"/>
          <w:lang w:val="en-GB"/>
        </w:rPr>
        <w:t>[FDA Internal Factors Analysis]</w:t>
      </w:r>
    </w:p>
    <w:p w14:paraId="7AB16BE9" w14:textId="2D5C6B8F" w:rsidR="00F027E4" w:rsidRPr="009517E0" w:rsidRDefault="00F027E4" w:rsidP="0042636F">
      <w:pPr>
        <w:spacing w:after="0"/>
        <w:ind w:left="720"/>
        <w:rPr>
          <w:rFonts w:eastAsiaTheme="minorEastAsia"/>
          <w:color w:val="000000" w:themeColor="text1"/>
          <w:lang w:val="en-GB"/>
        </w:rPr>
      </w:pPr>
      <w:r>
        <w:rPr>
          <w:rFonts w:eastAsiaTheme="minorEastAsia"/>
          <w:i/>
          <w:iCs/>
          <w:lang w:val="en-GB"/>
        </w:rPr>
        <w:t xml:space="preserve">Stakeholder coordination </w:t>
      </w:r>
      <w:r w:rsidRPr="009517E0">
        <w:rPr>
          <w:rFonts w:eastAsiaTheme="minorEastAsia"/>
          <w:lang w:val="en-GB"/>
        </w:rPr>
        <w:t xml:space="preserve">is weak </w:t>
      </w:r>
      <w:r w:rsidRPr="009517E0">
        <w:rPr>
          <w:rFonts w:eastAsiaTheme="minorEastAsia"/>
          <w:color w:val="000000" w:themeColor="text1"/>
          <w:lang w:val="en-GB"/>
        </w:rPr>
        <w:t>[FDA Strategic Planning Process]</w:t>
      </w:r>
    </w:p>
    <w:p w14:paraId="752B33ED" w14:textId="6B4AECE3" w:rsidR="00C87CC4" w:rsidRPr="005C3F19" w:rsidRDefault="0038012A" w:rsidP="005C3F19">
      <w:pPr>
        <w:ind w:left="720"/>
        <w:rPr>
          <w:rFonts w:ascii="Times New Roman" w:hAnsi="Times New Roman" w:cs="Times New Roman"/>
        </w:rPr>
      </w:pPr>
      <w:r w:rsidRPr="005C3F19">
        <w:rPr>
          <w:rFonts w:eastAsiaTheme="majorEastAsia"/>
          <w:i/>
          <w:iCs/>
          <w:color w:val="0D0D0D" w:themeColor="text1" w:themeTint="F2"/>
          <w:lang w:val="en-GB"/>
        </w:rPr>
        <w:t>Poor donor coordination</w:t>
      </w:r>
      <w:r w:rsidRPr="005C3F19">
        <w:rPr>
          <w:rFonts w:eastAsiaTheme="majorEastAsia"/>
          <w:color w:val="0D0D0D" w:themeColor="text1" w:themeTint="F2"/>
          <w:lang w:val="en-GB"/>
        </w:rPr>
        <w:t xml:space="preserve"> </w:t>
      </w:r>
      <w:r w:rsidRPr="005C3F19">
        <w:rPr>
          <w:lang w:val="en-GB"/>
        </w:rPr>
        <w:t>[FDA Strategic Planning Process]</w:t>
      </w:r>
      <w:r w:rsidR="00C87CC4" w:rsidRPr="005C3F19">
        <w:rPr>
          <w:rFonts w:ascii="Times New Roman" w:hAnsi="Times New Roman" w:cs="Times New Roman"/>
        </w:rPr>
        <w:t xml:space="preserve"> </w:t>
      </w:r>
    </w:p>
    <w:p w14:paraId="5ABE3B7C" w14:textId="587D8966" w:rsidR="001165E3" w:rsidRDefault="001165E3" w:rsidP="009928E0">
      <w:pPr>
        <w:pStyle w:val="ListParagraph"/>
        <w:numPr>
          <w:ilvl w:val="0"/>
          <w:numId w:val="41"/>
        </w:numPr>
      </w:pPr>
      <w:r>
        <w:t xml:space="preserve">Lack of sector </w:t>
      </w:r>
      <w:r w:rsidR="007F10EC">
        <w:t>self-</w:t>
      </w:r>
      <w:r>
        <w:t>discipline:</w:t>
      </w:r>
    </w:p>
    <w:p w14:paraId="435A3F4F" w14:textId="48356633" w:rsidR="00950AC3" w:rsidRPr="008C169F" w:rsidRDefault="00950AC3" w:rsidP="004D18E9">
      <w:pPr>
        <w:ind w:left="993" w:hanging="273"/>
        <w:rPr>
          <w:rFonts w:ascii="Times New Roman" w:hAnsi="Times New Roman" w:cs="Times New Roman"/>
          <w:lang w:val="en-US"/>
        </w:rPr>
      </w:pPr>
      <w:r w:rsidRPr="008C169F">
        <w:rPr>
          <w:i/>
          <w:iCs/>
        </w:rPr>
        <w:t>Weak organization</w:t>
      </w:r>
      <w:r w:rsidRPr="008C169F">
        <w:t xml:space="preserve"> of the charcoal and NTFP sectors</w:t>
      </w:r>
      <w:r w:rsidR="008C169F">
        <w:t xml:space="preserve"> </w:t>
      </w:r>
      <w:r w:rsidRPr="008C169F">
        <w:t>[Forest Finance Strategy for Liberia 2024]</w:t>
      </w:r>
    </w:p>
    <w:p w14:paraId="03218218" w14:textId="77777777" w:rsidR="002F2498" w:rsidRPr="002F2498" w:rsidRDefault="002F2498" w:rsidP="002F2498">
      <w:pPr>
        <w:spacing w:after="0" w:line="240" w:lineRule="auto"/>
        <w:jc w:val="both"/>
        <w:rPr>
          <w:rFonts w:ascii="Times New Roman" w:hAnsi="Times New Roman" w:cs="Times New Roman"/>
          <w:highlight w:val="lightGray"/>
          <w:lang w:val="en-US"/>
        </w:rPr>
      </w:pPr>
    </w:p>
    <w:p w14:paraId="48E1F95D" w14:textId="2BFC36BA" w:rsidR="006C4458" w:rsidRDefault="00791183" w:rsidP="00546B57">
      <w:pPr>
        <w:pStyle w:val="Heading2"/>
      </w:pPr>
      <w:bookmarkStart w:id="34" w:name="_Toc205975050"/>
      <w:r>
        <w:t xml:space="preserve">Strategic direction </w:t>
      </w:r>
      <w:r w:rsidR="00EA138B">
        <w:t>and targets</w:t>
      </w:r>
      <w:bookmarkEnd w:id="34"/>
    </w:p>
    <w:p w14:paraId="6B4C6B12" w14:textId="499FB3A9" w:rsidR="00A606B1" w:rsidRPr="00DA7C7A" w:rsidRDefault="00DA7C7A" w:rsidP="00DA7C7A">
      <w:pPr>
        <w:rPr>
          <w:color w:val="FF0000"/>
        </w:rPr>
      </w:pPr>
      <w:r w:rsidRPr="00DA7C7A">
        <w:rPr>
          <w:color w:val="FF0000"/>
        </w:rPr>
        <w:t>To be developed</w:t>
      </w:r>
    </w:p>
    <w:p w14:paraId="42C52531" w14:textId="77777777" w:rsidR="00A606B1" w:rsidRPr="005C177E" w:rsidRDefault="00A606B1" w:rsidP="00E604EE"/>
    <w:p w14:paraId="20283842" w14:textId="17809E59" w:rsidR="006C4458" w:rsidRDefault="00216BA6" w:rsidP="00546B57">
      <w:pPr>
        <w:pStyle w:val="Heading2"/>
      </w:pPr>
      <w:bookmarkStart w:id="35" w:name="_Toc205975051"/>
      <w:r>
        <w:t>Action plan</w:t>
      </w:r>
      <w:bookmarkEnd w:id="35"/>
    </w:p>
    <w:p w14:paraId="5DE04B6F" w14:textId="77777777" w:rsidR="00DA7C7A" w:rsidRPr="00DA7C7A" w:rsidRDefault="00DA7C7A" w:rsidP="00DA7C7A">
      <w:pPr>
        <w:rPr>
          <w:color w:val="FF0000"/>
        </w:rPr>
      </w:pPr>
      <w:r w:rsidRPr="00DA7C7A">
        <w:rPr>
          <w:color w:val="FF0000"/>
        </w:rPr>
        <w:t>To be developed</w:t>
      </w:r>
    </w:p>
    <w:p w14:paraId="0302FA7E" w14:textId="77777777" w:rsidR="006013DE" w:rsidRPr="006013DE" w:rsidRDefault="006013DE" w:rsidP="006013DE">
      <w:pPr>
        <w:rPr>
          <w:rFonts w:ascii="Times New Roman" w:hAnsi="Times New Roman" w:cs="Times New Roman"/>
          <w:highlight w:val="lightGray"/>
          <w:lang w:val="en-US"/>
        </w:rPr>
      </w:pPr>
    </w:p>
    <w:p w14:paraId="4202FCCA" w14:textId="3D48753F" w:rsidR="006C4458" w:rsidRDefault="006C4458" w:rsidP="00546B57">
      <w:pPr>
        <w:pStyle w:val="Heading2"/>
      </w:pPr>
      <w:bookmarkStart w:id="36" w:name="_Toc205975052"/>
      <w:r>
        <w:t xml:space="preserve">Finance </w:t>
      </w:r>
      <w:r w:rsidR="00EA138B">
        <w:t>options</w:t>
      </w:r>
      <w:bookmarkEnd w:id="36"/>
    </w:p>
    <w:p w14:paraId="55AA1F43" w14:textId="77777777" w:rsidR="00C05C0A" w:rsidRPr="00DA7C7A" w:rsidRDefault="00C05C0A" w:rsidP="00C05C0A">
      <w:pPr>
        <w:rPr>
          <w:color w:val="FF0000"/>
        </w:rPr>
      </w:pPr>
      <w:r w:rsidRPr="00DA7C7A">
        <w:rPr>
          <w:color w:val="FF0000"/>
        </w:rPr>
        <w:t>To be developed</w:t>
      </w:r>
    </w:p>
    <w:p w14:paraId="5AABA13D" w14:textId="2FF0BE5F" w:rsidR="00E14C7B" w:rsidRDefault="00E14C7B">
      <w:pPr>
        <w:spacing w:after="160"/>
      </w:pPr>
      <w:r>
        <w:br w:type="page"/>
      </w:r>
    </w:p>
    <w:p w14:paraId="07A8AFCC" w14:textId="138A3880" w:rsidR="006C4458" w:rsidRDefault="00C3061B" w:rsidP="00165C8B">
      <w:pPr>
        <w:pStyle w:val="Heading1"/>
      </w:pPr>
      <w:bookmarkStart w:id="37" w:name="_Toc205975053"/>
      <w:r>
        <w:lastRenderedPageBreak/>
        <w:t>F</w:t>
      </w:r>
      <w:r w:rsidR="006C4458" w:rsidRPr="00165C8B">
        <w:t xml:space="preserve">orest production </w:t>
      </w:r>
      <w:r>
        <w:t>and forest industry</w:t>
      </w:r>
      <w:bookmarkEnd w:id="37"/>
    </w:p>
    <w:p w14:paraId="18C0050C" w14:textId="3084DAEC" w:rsidR="00A7386A" w:rsidRDefault="00A7386A" w:rsidP="00546B57">
      <w:pPr>
        <w:pStyle w:val="Heading2"/>
      </w:pPr>
      <w:bookmarkStart w:id="38" w:name="_Toc205975054"/>
      <w:r>
        <w:t>General considerations</w:t>
      </w:r>
      <w:bookmarkEnd w:id="38"/>
    </w:p>
    <w:p w14:paraId="27C25EEF" w14:textId="139C7918" w:rsidR="00287614" w:rsidRDefault="007321D2" w:rsidP="00287614">
      <w:r>
        <w:t xml:space="preserve">This chapter will focus on forests where </w:t>
      </w:r>
      <w:r w:rsidR="00821053">
        <w:t>forest exploitation (i.e. wood harvesting) is allowed</w:t>
      </w:r>
      <w:r w:rsidR="00585A8C">
        <w:t xml:space="preserve">, </w:t>
      </w:r>
      <w:r w:rsidR="00EC51C8">
        <w:t xml:space="preserve">including </w:t>
      </w:r>
      <w:r w:rsidR="00585A8C">
        <w:t>the related processing and manufacturing.</w:t>
      </w:r>
    </w:p>
    <w:p w14:paraId="79A983E7" w14:textId="222E15B2" w:rsidR="0025375E" w:rsidRDefault="00A87871" w:rsidP="00287614">
      <w:r>
        <w:t xml:space="preserve">Interventions in this sub-sector </w:t>
      </w:r>
      <w:r w:rsidR="00725764">
        <w:t xml:space="preserve">need to be aimed at the actual forest stewards. </w:t>
      </w:r>
      <w:r w:rsidR="00B96065">
        <w:t xml:space="preserve">For </w:t>
      </w:r>
      <w:r w:rsidR="00BE385A">
        <w:t xml:space="preserve">Liberia’s </w:t>
      </w:r>
      <w:r>
        <w:t>natural production</w:t>
      </w:r>
      <w:r w:rsidR="00BE385A">
        <w:t xml:space="preserve"> forests</w:t>
      </w:r>
      <w:r w:rsidR="00B96065">
        <w:t xml:space="preserve">, these are the </w:t>
      </w:r>
      <w:r w:rsidR="001B1533">
        <w:t xml:space="preserve">FMCs </w:t>
      </w:r>
      <w:r w:rsidR="00A359C8">
        <w:t xml:space="preserve">or </w:t>
      </w:r>
      <w:r w:rsidR="00A333A8">
        <w:t>CFMA</w:t>
      </w:r>
      <w:r w:rsidR="00A359C8">
        <w:t xml:space="preserve">s. </w:t>
      </w:r>
      <w:r w:rsidR="00C97F23">
        <w:t>Apart from these, there are forest plantations</w:t>
      </w:r>
      <w:r w:rsidR="00B96065">
        <w:t xml:space="preserve">, and there remain un-licensed production forests under the </w:t>
      </w:r>
      <w:r w:rsidR="00236C0F">
        <w:t xml:space="preserve">management of FDA itself. </w:t>
      </w:r>
      <w:r w:rsidR="009C127F">
        <w:t xml:space="preserve">Next, interventions need to focus on enhancement of </w:t>
      </w:r>
      <w:r w:rsidR="0002272E">
        <w:t xml:space="preserve">forest </w:t>
      </w:r>
      <w:r w:rsidR="00B446C6">
        <w:t>value</w:t>
      </w:r>
      <w:r w:rsidR="008F24E1">
        <w:t xml:space="preserve"> chains</w:t>
      </w:r>
      <w:r w:rsidR="0002272E">
        <w:t xml:space="preserve">, which can include harvesting wood for timber or </w:t>
      </w:r>
      <w:r w:rsidR="003B07D2">
        <w:t>woodfuel; the collection of non-timber forest products; or revenue from environmental services e.g. carbon sequestration</w:t>
      </w:r>
      <w:r w:rsidR="00591EFE">
        <w:t>, payment for watershed management, the conservation of biodiversity</w:t>
      </w:r>
      <w:r w:rsidR="00EF6F1B">
        <w:t>, or otherwise</w:t>
      </w:r>
      <w:r w:rsidR="00591EFE">
        <w:t>.</w:t>
      </w:r>
    </w:p>
    <w:p w14:paraId="63CF5F1E" w14:textId="3647D7A9" w:rsidR="007B3EFE" w:rsidRDefault="007B3EFE" w:rsidP="00287614">
      <w:r>
        <w:t xml:space="preserve">Forest-based industry can be categorised </w:t>
      </w:r>
      <w:r w:rsidR="002E7AEF">
        <w:t xml:space="preserve">as </w:t>
      </w:r>
      <w:r w:rsidR="00E8792B">
        <w:t>either</w:t>
      </w:r>
      <w:r w:rsidR="00FA724C">
        <w:t xml:space="preserve"> </w:t>
      </w:r>
      <w:r w:rsidR="002E7AEF">
        <w:t>processing industry</w:t>
      </w:r>
      <w:r w:rsidR="00FA724C">
        <w:t>, or services in</w:t>
      </w:r>
      <w:r w:rsidR="00A40B61">
        <w:t>dustry</w:t>
      </w:r>
      <w:r w:rsidR="0069215A">
        <w:t xml:space="preserve">, </w:t>
      </w:r>
      <w:r w:rsidR="00672133">
        <w:t xml:space="preserve">each </w:t>
      </w:r>
      <w:r w:rsidR="0069215A">
        <w:t>with sub-divisions.</w:t>
      </w:r>
    </w:p>
    <w:p w14:paraId="3C74A66A" w14:textId="46F7FCA0" w:rsidR="00B8692D" w:rsidRDefault="00E10D10" w:rsidP="00546B57">
      <w:pPr>
        <w:pStyle w:val="Heading2"/>
      </w:pPr>
      <w:bookmarkStart w:id="39" w:name="_Toc205975055"/>
      <w:r>
        <w:t>C</w:t>
      </w:r>
      <w:r w:rsidR="00B8692D">
        <w:t>onstraints and challenges</w:t>
      </w:r>
      <w:r w:rsidR="008F24E1">
        <w:t xml:space="preserve"> in forest management</w:t>
      </w:r>
      <w:bookmarkEnd w:id="39"/>
    </w:p>
    <w:p w14:paraId="6297D378" w14:textId="05F3BA90" w:rsidR="00A24A41" w:rsidRDefault="00A77F46" w:rsidP="00F5701D">
      <w:pPr>
        <w:pStyle w:val="Heading3"/>
      </w:pPr>
      <w:bookmarkStart w:id="40" w:name="_Toc205975056"/>
      <w:r>
        <w:t>Challenges</w:t>
      </w:r>
      <w:r w:rsidR="00914F83">
        <w:t xml:space="preserve"> faced by FMCs</w:t>
      </w:r>
      <w:bookmarkEnd w:id="40"/>
    </w:p>
    <w:p w14:paraId="2981294D" w14:textId="0E02DF5B" w:rsidR="009C3C9D" w:rsidRDefault="007703AB" w:rsidP="0051635D">
      <w:r>
        <w:t xml:space="preserve">On paper, there remain </w:t>
      </w:r>
      <w:commentRangeStart w:id="41"/>
      <w:commentRangeEnd w:id="41"/>
      <w:r w:rsidR="0051635D">
        <w:rPr>
          <w:rStyle w:val="CommentReference"/>
          <w:rFonts w:ascii="Arial" w:eastAsia="Arial" w:hAnsi="Arial" w:cs="Arial"/>
          <w:kern w:val="0"/>
          <w:lang w:val="en"/>
          <w14:ligatures w14:val="none"/>
        </w:rPr>
        <w:commentReference w:id="41"/>
      </w:r>
      <w:r w:rsidR="0051635D">
        <w:t>seven FMCs with a combined area of 1.0 million ha [NUCFDC] yet none of these is operational anymore.</w:t>
      </w:r>
      <w:r w:rsidR="000D4996">
        <w:t xml:space="preserve"> This is a grave concern for Liberia, as the FMCs </w:t>
      </w:r>
      <w:r w:rsidR="00E46004">
        <w:t xml:space="preserve">are supposed to generate the wood production for </w:t>
      </w:r>
      <w:r w:rsidR="0014600C">
        <w:t>rebuilding</w:t>
      </w:r>
      <w:r w:rsidR="009C3C9D">
        <w:t xml:space="preserve"> a </w:t>
      </w:r>
      <w:r w:rsidR="00E46004">
        <w:t>domestic wood industry; and without active management of these fore</w:t>
      </w:r>
      <w:r w:rsidR="00A81A71">
        <w:t>s</w:t>
      </w:r>
      <w:r w:rsidR="00E46004">
        <w:t>ts, the</w:t>
      </w:r>
      <w:r w:rsidR="00A81A71">
        <w:t xml:space="preserve">se forests will be colonized by others for </w:t>
      </w:r>
      <w:r w:rsidR="00EA1A46">
        <w:t xml:space="preserve">illegal wood harvesting, charcoal production, mining or conversion to smallholder farming. </w:t>
      </w:r>
    </w:p>
    <w:p w14:paraId="2577BC35" w14:textId="77EDC62F" w:rsidR="0051635D" w:rsidRPr="0051635D" w:rsidRDefault="00F402E8" w:rsidP="0051635D">
      <w:r>
        <w:t xml:space="preserve">This </w:t>
      </w:r>
      <w:r w:rsidR="009C3C9D">
        <w:t xml:space="preserve">dormancy of FMCs </w:t>
      </w:r>
      <w:r>
        <w:t>is due to a series of constraints, as follows:</w:t>
      </w:r>
    </w:p>
    <w:p w14:paraId="5E3546B0" w14:textId="135E3623" w:rsidR="00D13179" w:rsidRPr="00812D48" w:rsidRDefault="00852D00" w:rsidP="00086BE7">
      <w:pPr>
        <w:pStyle w:val="ListParagraph"/>
        <w:numPr>
          <w:ilvl w:val="0"/>
          <w:numId w:val="36"/>
        </w:numPr>
        <w:spacing w:after="0"/>
        <w:rPr>
          <w:lang w:val="en-US"/>
        </w:rPr>
      </w:pPr>
      <w:r w:rsidRPr="00812D48">
        <w:rPr>
          <w:lang w:val="en-US"/>
        </w:rPr>
        <w:t xml:space="preserve">An </w:t>
      </w:r>
      <w:r w:rsidR="009D764B" w:rsidRPr="00812D48">
        <w:rPr>
          <w:lang w:val="en-US"/>
        </w:rPr>
        <w:t>unconducive</w:t>
      </w:r>
      <w:r w:rsidR="00837BE2" w:rsidRPr="00812D48">
        <w:rPr>
          <w:lang w:val="en-US"/>
        </w:rPr>
        <w:t xml:space="preserve"> operational environment: </w:t>
      </w:r>
    </w:p>
    <w:p w14:paraId="6370DA29" w14:textId="0EBB5EFB" w:rsidR="00602B0F" w:rsidRPr="00334E1B" w:rsidRDefault="00EC7589" w:rsidP="00EE67CD">
      <w:pPr>
        <w:spacing w:after="0"/>
        <w:ind w:left="1134" w:hanging="414"/>
        <w:rPr>
          <w:lang w:val="en-GB"/>
        </w:rPr>
      </w:pPr>
      <w:r>
        <w:rPr>
          <w:i/>
          <w:iCs/>
        </w:rPr>
        <w:t xml:space="preserve">Deforestation: </w:t>
      </w:r>
      <w:r w:rsidR="00602B0F" w:rsidRPr="00334E1B">
        <w:rPr>
          <w:color w:val="FF0000"/>
        </w:rPr>
        <w:t xml:space="preserve">.... </w:t>
      </w:r>
      <w:r w:rsidR="00FA6A22" w:rsidRPr="00FA6A22">
        <w:rPr>
          <w:color w:val="FF0000"/>
          <w:lang w:val="en-GB"/>
        </w:rPr>
        <w:t>what is happening to the FMCs now that these are in dormancy?</w:t>
      </w:r>
    </w:p>
    <w:p w14:paraId="3E18443F" w14:textId="0356C06C" w:rsidR="008D0192" w:rsidRPr="008D0192" w:rsidRDefault="00D51D14" w:rsidP="00EE67CD">
      <w:pPr>
        <w:spacing w:after="0"/>
        <w:ind w:left="1134" w:hanging="414"/>
        <w:rPr>
          <w:lang w:val="en-GB"/>
        </w:rPr>
      </w:pPr>
      <w:r w:rsidRPr="00812D48">
        <w:rPr>
          <w:i/>
          <w:iCs/>
        </w:rPr>
        <w:t>Transportation constraints</w:t>
      </w:r>
      <w:r>
        <w:t xml:space="preserve">: </w:t>
      </w:r>
      <w:r w:rsidR="00D13179" w:rsidRPr="00D13179">
        <w:t xml:space="preserve">Liberia has a very bad road network. </w:t>
      </w:r>
      <w:r w:rsidR="008043C7">
        <w:t>A</w:t>
      </w:r>
      <w:r w:rsidR="008043C7" w:rsidRPr="00D13179">
        <w:t xml:space="preserve"> large portion of the country is not accessible at all during the long raining season (May to November)</w:t>
      </w:r>
      <w:r w:rsidR="008043C7">
        <w:t>; t</w:t>
      </w:r>
      <w:r w:rsidR="00D13179" w:rsidRPr="00D13179">
        <w:t xml:space="preserve">he tarmac road network is very limited and partly in a very bad state, </w:t>
      </w:r>
      <w:r w:rsidR="00635DD3">
        <w:t xml:space="preserve">with a lack of </w:t>
      </w:r>
      <w:r w:rsidR="008D0192" w:rsidRPr="008D0192">
        <w:rPr>
          <w:lang w:val="en-GB"/>
        </w:rPr>
        <w:t>bridges</w:t>
      </w:r>
      <w:r w:rsidR="00F22DAD">
        <w:rPr>
          <w:lang w:val="en-GB"/>
        </w:rPr>
        <w:t>.</w:t>
      </w:r>
      <w:r w:rsidR="008D0192" w:rsidRPr="008D0192">
        <w:rPr>
          <w:lang w:val="en-GB"/>
        </w:rPr>
        <w:t xml:space="preserve"> [from: FDA Strategic Planning Process]</w:t>
      </w:r>
    </w:p>
    <w:p w14:paraId="5159AF5A" w14:textId="3D9A4B85" w:rsidR="00D13179" w:rsidRPr="00812D48" w:rsidRDefault="00D51D14" w:rsidP="00EE67CD">
      <w:pPr>
        <w:spacing w:after="0"/>
        <w:ind w:left="1134" w:hanging="414"/>
        <w:rPr>
          <w:lang w:val="en-US"/>
        </w:rPr>
      </w:pPr>
      <w:r w:rsidRPr="00812D48">
        <w:rPr>
          <w:i/>
          <w:iCs/>
          <w:lang w:val="en-US"/>
        </w:rPr>
        <w:t xml:space="preserve">Lack of </w:t>
      </w:r>
      <w:r w:rsidRPr="00EE67CD">
        <w:rPr>
          <w:i/>
          <w:iCs/>
        </w:rPr>
        <w:t>professional</w:t>
      </w:r>
      <w:r w:rsidRPr="00812D48">
        <w:rPr>
          <w:i/>
          <w:iCs/>
          <w:lang w:val="en-US"/>
        </w:rPr>
        <w:t xml:space="preserve"> support services</w:t>
      </w:r>
      <w:r w:rsidRPr="00812D48">
        <w:rPr>
          <w:lang w:val="en-US"/>
        </w:rPr>
        <w:t xml:space="preserve">: </w:t>
      </w:r>
      <w:r w:rsidR="00B337BD" w:rsidRPr="00812D48">
        <w:rPr>
          <w:lang w:val="en-US"/>
        </w:rPr>
        <w:t xml:space="preserve">for instance, </w:t>
      </w:r>
      <w:r w:rsidR="00D13179" w:rsidRPr="00812D48">
        <w:rPr>
          <w:lang w:val="en-US"/>
        </w:rPr>
        <w:t xml:space="preserve">Liberia has no record of voluntary forest management certification, therefore, no presence of </w:t>
      </w:r>
      <w:proofErr w:type="spellStart"/>
      <w:r w:rsidR="00D13179" w:rsidRPr="00812D48">
        <w:rPr>
          <w:lang w:val="en-US"/>
        </w:rPr>
        <w:t>specialised</w:t>
      </w:r>
      <w:proofErr w:type="spellEnd"/>
      <w:r w:rsidR="00D13179" w:rsidRPr="00812D48">
        <w:rPr>
          <w:lang w:val="en-US"/>
        </w:rPr>
        <w:t xml:space="preserve"> certification bodies. Different from the mining or agricultural sectors where certification bodies do operate. [SGS</w:t>
      </w:r>
      <w:r w:rsidR="00B337BD" w:rsidRPr="00812D48">
        <w:rPr>
          <w:lang w:val="en-US"/>
        </w:rPr>
        <w:t xml:space="preserve"> personal communication</w:t>
      </w:r>
      <w:r w:rsidR="00D13179" w:rsidRPr="00812D48">
        <w:rPr>
          <w:lang w:val="en-US"/>
        </w:rPr>
        <w:t>]</w:t>
      </w:r>
    </w:p>
    <w:p w14:paraId="0A0CA848" w14:textId="6BABDE6B" w:rsidR="005C6DEA" w:rsidRPr="005C6DEA" w:rsidRDefault="007A2626" w:rsidP="00EE67CD">
      <w:pPr>
        <w:spacing w:after="0"/>
        <w:ind w:left="1134" w:hanging="414"/>
        <w:rPr>
          <w:lang w:val="en-GB"/>
        </w:rPr>
      </w:pPr>
      <w:r w:rsidRPr="007A2626">
        <w:rPr>
          <w:i/>
          <w:iCs/>
        </w:rPr>
        <w:t xml:space="preserve">Power </w:t>
      </w:r>
      <w:r>
        <w:rPr>
          <w:i/>
          <w:iCs/>
        </w:rPr>
        <w:t>shortage</w:t>
      </w:r>
      <w:r>
        <w:t xml:space="preserve">: </w:t>
      </w:r>
      <w:r w:rsidR="00D13179" w:rsidRPr="00D13179">
        <w:t xml:space="preserve">The national </w:t>
      </w:r>
      <w:r w:rsidR="00B337BD">
        <w:t xml:space="preserve">power </w:t>
      </w:r>
      <w:r w:rsidR="00D13179" w:rsidRPr="00D13179">
        <w:t xml:space="preserve">grid is hardly developed. Companies </w:t>
      </w:r>
      <w:r w:rsidR="00A831E8">
        <w:t xml:space="preserve">need to </w:t>
      </w:r>
      <w:r w:rsidR="00D13179" w:rsidRPr="00D13179">
        <w:t xml:space="preserve">use </w:t>
      </w:r>
      <w:r w:rsidR="00A831E8">
        <w:t>(</w:t>
      </w:r>
      <w:r>
        <w:t xml:space="preserve">expensive) </w:t>
      </w:r>
      <w:r w:rsidR="00D13179" w:rsidRPr="00D13179">
        <w:t>diesel generators to produce electricity.</w:t>
      </w:r>
      <w:r w:rsidR="005C6DEA">
        <w:t xml:space="preserve"> </w:t>
      </w:r>
      <w:r w:rsidR="005C6DEA" w:rsidRPr="005C6DEA">
        <w:rPr>
          <w:lang w:val="en-GB"/>
        </w:rPr>
        <w:t>[from: FDA Strategic Planning Process]</w:t>
      </w:r>
    </w:p>
    <w:p w14:paraId="04DD09E2" w14:textId="77777777" w:rsidR="00D13179" w:rsidRPr="00D13179" w:rsidRDefault="00D13179" w:rsidP="00EE67CD">
      <w:pPr>
        <w:ind w:left="1134" w:hanging="414"/>
      </w:pPr>
      <w:r w:rsidRPr="00A831E8">
        <w:rPr>
          <w:i/>
          <w:iCs/>
        </w:rPr>
        <w:t>Insecurity of tenure</w:t>
      </w:r>
      <w:r w:rsidRPr="00D13179">
        <w:t>: FMCs may have overlaps with mineral project exploration concessions, agricultural concessions, or proposed conservation areas. [4C]</w:t>
      </w:r>
    </w:p>
    <w:p w14:paraId="1C408364" w14:textId="1410AC2C" w:rsidR="00D13179" w:rsidRPr="00D13179" w:rsidRDefault="00D13179" w:rsidP="00086BE7">
      <w:pPr>
        <w:numPr>
          <w:ilvl w:val="0"/>
          <w:numId w:val="35"/>
        </w:numPr>
        <w:spacing w:after="0"/>
        <w:rPr>
          <w:lang w:val="en-US"/>
        </w:rPr>
      </w:pPr>
      <w:r w:rsidRPr="00D13179">
        <w:rPr>
          <w:lang w:val="en-US"/>
        </w:rPr>
        <w:t>Poor intrinsic forest productivity</w:t>
      </w:r>
      <w:r w:rsidR="00A831E8">
        <w:rPr>
          <w:lang w:val="en-US"/>
        </w:rPr>
        <w:t>:</w:t>
      </w:r>
    </w:p>
    <w:p w14:paraId="1C2AA32B" w14:textId="2552D329" w:rsidR="00D13179" w:rsidRPr="00D13179" w:rsidRDefault="009A5180" w:rsidP="00EE67CD">
      <w:pPr>
        <w:spacing w:after="0"/>
        <w:ind w:left="1134" w:hanging="414"/>
      </w:pPr>
      <w:r w:rsidRPr="009A5180">
        <w:rPr>
          <w:i/>
          <w:iCs/>
          <w:lang w:val="en-US"/>
        </w:rPr>
        <w:t xml:space="preserve">Depleted forest </w:t>
      </w:r>
      <w:r w:rsidRPr="00EE67CD">
        <w:rPr>
          <w:i/>
          <w:iCs/>
        </w:rPr>
        <w:t>stock</w:t>
      </w:r>
      <w:r>
        <w:rPr>
          <w:lang w:val="en-US"/>
        </w:rPr>
        <w:t>: m</w:t>
      </w:r>
      <w:r w:rsidR="00D13179" w:rsidRPr="00D13179">
        <w:rPr>
          <w:lang w:val="en-US"/>
        </w:rPr>
        <w:t>any of the concessions have been worked two or three times often with repeated re-entry. [4C]</w:t>
      </w:r>
      <w:r w:rsidR="00026B85">
        <w:rPr>
          <w:lang w:val="en-US"/>
        </w:rPr>
        <w:t xml:space="preserve"> At the same time, </w:t>
      </w:r>
      <w:r w:rsidR="0093458C">
        <w:t xml:space="preserve">FMCs </w:t>
      </w:r>
      <w:r w:rsidR="008C33F7">
        <w:t xml:space="preserve">did not comply </w:t>
      </w:r>
      <w:r w:rsidR="004F2749" w:rsidRPr="00D13179">
        <w:t xml:space="preserve">with the Liberia Code of Forest Harvesting Practice; annual coupes </w:t>
      </w:r>
      <w:r w:rsidR="0051772A">
        <w:t>we</w:t>
      </w:r>
      <w:r w:rsidR="004F2749" w:rsidRPr="00D13179">
        <w:t xml:space="preserve">re not mapped; no 100 percent stock surveys </w:t>
      </w:r>
      <w:r w:rsidR="0051772A">
        <w:t xml:space="preserve">were </w:t>
      </w:r>
      <w:r w:rsidR="004F2749" w:rsidRPr="00D13179">
        <w:t>undertaken [4C]</w:t>
      </w:r>
      <w:r w:rsidR="0051772A">
        <w:t xml:space="preserve">. In addition, </w:t>
      </w:r>
      <w:r w:rsidR="009B27D8">
        <w:t>i</w:t>
      </w:r>
      <w:r w:rsidR="00D13179" w:rsidRPr="00D13179">
        <w:t xml:space="preserve">llegal chainsaw milling within FMCs </w:t>
      </w:r>
      <w:r w:rsidR="0080460F">
        <w:t>also caused depletion of commercial forest stock.</w:t>
      </w:r>
    </w:p>
    <w:p w14:paraId="2B2EB94B" w14:textId="68621945" w:rsidR="009B27D8" w:rsidRPr="00D13179" w:rsidRDefault="005E1365" w:rsidP="00EE67CD">
      <w:pPr>
        <w:ind w:left="1134" w:hanging="414"/>
        <w:rPr>
          <w:lang w:val="en-US"/>
        </w:rPr>
      </w:pPr>
      <w:r w:rsidRPr="005E1365">
        <w:rPr>
          <w:i/>
          <w:iCs/>
        </w:rPr>
        <w:lastRenderedPageBreak/>
        <w:t>Limited range of commercial timber species</w:t>
      </w:r>
      <w:r>
        <w:t>: o</w:t>
      </w:r>
      <w:r w:rsidR="00D13179" w:rsidRPr="00D13179">
        <w:t xml:space="preserve">nly a limited </w:t>
      </w:r>
      <w:r w:rsidR="00D13179" w:rsidRPr="00D13179">
        <w:rPr>
          <w:lang w:val="en-US"/>
        </w:rPr>
        <w:t xml:space="preserve">number of </w:t>
      </w:r>
      <w:r w:rsidR="00E11150">
        <w:rPr>
          <w:lang w:val="en-US"/>
        </w:rPr>
        <w:t xml:space="preserve">timber </w:t>
      </w:r>
      <w:r w:rsidR="00D13179" w:rsidRPr="00D13179">
        <w:rPr>
          <w:lang w:val="en-US"/>
        </w:rPr>
        <w:t xml:space="preserve">species </w:t>
      </w:r>
      <w:r w:rsidR="00E11150">
        <w:rPr>
          <w:lang w:val="en-US"/>
        </w:rPr>
        <w:t xml:space="preserve">has sufficient value to compensate the costs of logging </w:t>
      </w:r>
      <w:r w:rsidR="00D13179" w:rsidRPr="00D13179">
        <w:rPr>
          <w:lang w:val="en-US"/>
        </w:rPr>
        <w:t>[4C]</w:t>
      </w:r>
    </w:p>
    <w:p w14:paraId="1B6A1E82" w14:textId="77777777" w:rsidR="00035551" w:rsidRDefault="00145DF8" w:rsidP="00086BE7">
      <w:pPr>
        <w:numPr>
          <w:ilvl w:val="0"/>
          <w:numId w:val="35"/>
        </w:numPr>
        <w:spacing w:after="0"/>
      </w:pPr>
      <w:r>
        <w:t>Strained relations both with government and with commu</w:t>
      </w:r>
      <w:r w:rsidR="00035551">
        <w:t>nities:</w:t>
      </w:r>
    </w:p>
    <w:p w14:paraId="61600CE4" w14:textId="77777777" w:rsidR="00B337C9" w:rsidRPr="00D13179" w:rsidRDefault="00B337C9" w:rsidP="00EE67CD">
      <w:pPr>
        <w:spacing w:after="0"/>
        <w:ind w:left="1134" w:hanging="414"/>
      </w:pPr>
      <w:r w:rsidRPr="00D13179">
        <w:rPr>
          <w:i/>
          <w:iCs/>
          <w:lang w:val="en-US"/>
        </w:rPr>
        <w:t xml:space="preserve">Tax </w:t>
      </w:r>
      <w:r w:rsidRPr="00EE67CD">
        <w:rPr>
          <w:i/>
          <w:iCs/>
        </w:rPr>
        <w:t>evasion</w:t>
      </w:r>
      <w:r w:rsidRPr="00D13179">
        <w:rPr>
          <w:lang w:val="en-US"/>
        </w:rPr>
        <w:t xml:space="preserve">. </w:t>
      </w:r>
      <w:proofErr w:type="gramStart"/>
      <w:r w:rsidRPr="00D13179">
        <w:rPr>
          <w:lang w:val="en-US"/>
        </w:rPr>
        <w:t>Generally</w:t>
      </w:r>
      <w:proofErr w:type="gramEnd"/>
      <w:r w:rsidRPr="00D13179">
        <w:rPr>
          <w:lang w:val="en-US"/>
        </w:rPr>
        <w:t xml:space="preserve"> a poor registration of logging companies, </w:t>
      </w:r>
      <w:r w:rsidRPr="00D13179">
        <w:t>often without an address. [LEITI</w:t>
      </w:r>
      <w:r>
        <w:t>]</w:t>
      </w:r>
    </w:p>
    <w:p w14:paraId="2B110191" w14:textId="4DA104CB" w:rsidR="00D13179" w:rsidRPr="00D13179" w:rsidRDefault="00B337C9" w:rsidP="00EE67CD">
      <w:pPr>
        <w:ind w:left="1134" w:hanging="414"/>
      </w:pPr>
      <w:r w:rsidRPr="00CB4148">
        <w:rPr>
          <w:i/>
          <w:iCs/>
          <w:lang w:val="en-US"/>
        </w:rPr>
        <w:t>N</w:t>
      </w:r>
      <w:r w:rsidR="00D13179" w:rsidRPr="00D13179">
        <w:rPr>
          <w:i/>
          <w:iCs/>
          <w:lang w:val="en-US"/>
        </w:rPr>
        <w:t>on-</w:t>
      </w:r>
      <w:r w:rsidR="00D13179" w:rsidRPr="00EE67CD">
        <w:rPr>
          <w:i/>
          <w:iCs/>
        </w:rPr>
        <w:t>compliance</w:t>
      </w:r>
      <w:r w:rsidR="00D13179" w:rsidRPr="00D13179">
        <w:rPr>
          <w:lang w:val="en-US"/>
        </w:rPr>
        <w:t xml:space="preserve"> with paying the social agreements to communities</w:t>
      </w:r>
    </w:p>
    <w:p w14:paraId="326F2CC7" w14:textId="632DA191" w:rsidR="00D13179" w:rsidRPr="00D13179" w:rsidRDefault="006D2665" w:rsidP="00086BE7">
      <w:pPr>
        <w:numPr>
          <w:ilvl w:val="0"/>
          <w:numId w:val="35"/>
        </w:numPr>
        <w:spacing w:after="0"/>
      </w:pPr>
      <w:r>
        <w:t xml:space="preserve">Operating </w:t>
      </w:r>
      <w:r w:rsidR="00BA59F4">
        <w:t>constraints</w:t>
      </w:r>
      <w:r w:rsidR="00D13179" w:rsidRPr="00D13179">
        <w:t>:</w:t>
      </w:r>
    </w:p>
    <w:p w14:paraId="6E159BC4" w14:textId="77777777" w:rsidR="00D13179" w:rsidRPr="00D13179" w:rsidRDefault="00D13179" w:rsidP="00EE67CD">
      <w:pPr>
        <w:spacing w:after="0"/>
        <w:ind w:left="1134" w:hanging="414"/>
      </w:pPr>
      <w:r w:rsidRPr="00D13179">
        <w:rPr>
          <w:i/>
          <w:iCs/>
        </w:rPr>
        <w:t>Loss of working days</w:t>
      </w:r>
      <w:r w:rsidRPr="00D13179">
        <w:t xml:space="preserve"> due to machinery breakdown or adverse weather conditions</w:t>
      </w:r>
    </w:p>
    <w:p w14:paraId="4E05A75D" w14:textId="77777777" w:rsidR="00D13179" w:rsidRPr="00D13179" w:rsidRDefault="00D13179" w:rsidP="00EE67CD">
      <w:pPr>
        <w:spacing w:after="0"/>
        <w:ind w:left="1134" w:hanging="414"/>
      </w:pPr>
      <w:r w:rsidRPr="00D13179">
        <w:rPr>
          <w:i/>
          <w:iCs/>
        </w:rPr>
        <w:t>Bureaucratic delays</w:t>
      </w:r>
      <w:r w:rsidRPr="00D13179">
        <w:t xml:space="preserve"> with permits and licenses </w:t>
      </w:r>
    </w:p>
    <w:p w14:paraId="49F269AF" w14:textId="6BCEDCF6" w:rsidR="00D13179" w:rsidRPr="00D13179" w:rsidRDefault="00D13179" w:rsidP="00EE67CD">
      <w:pPr>
        <w:spacing w:after="0"/>
        <w:ind w:left="1134" w:hanging="414"/>
        <w:rPr>
          <w:i/>
          <w:iCs/>
        </w:rPr>
      </w:pPr>
      <w:r w:rsidRPr="00D13179">
        <w:rPr>
          <w:i/>
          <w:iCs/>
        </w:rPr>
        <w:t xml:space="preserve">Lack of </w:t>
      </w:r>
      <w:r w:rsidR="002E6A38">
        <w:rPr>
          <w:i/>
          <w:iCs/>
        </w:rPr>
        <w:t>skilled labour</w:t>
      </w:r>
    </w:p>
    <w:p w14:paraId="73CD42AD" w14:textId="4CA30E68" w:rsidR="00D13179" w:rsidRPr="00D13179" w:rsidRDefault="00416156" w:rsidP="00EE67CD">
      <w:pPr>
        <w:spacing w:after="0"/>
        <w:ind w:left="1134" w:hanging="414"/>
      </w:pPr>
      <w:r w:rsidRPr="00416156">
        <w:rPr>
          <w:i/>
          <w:iCs/>
        </w:rPr>
        <w:t>Lack of finance</w:t>
      </w:r>
      <w:r>
        <w:t>: l</w:t>
      </w:r>
      <w:r w:rsidR="00D13179" w:rsidRPr="00D13179">
        <w:t>imited access to investment capital and high costs of finance</w:t>
      </w:r>
    </w:p>
    <w:p w14:paraId="10C67533" w14:textId="112F22E8" w:rsidR="00082512" w:rsidRPr="00D13179" w:rsidRDefault="00416156" w:rsidP="00EE67CD">
      <w:pPr>
        <w:ind w:left="1134" w:hanging="414"/>
        <w:rPr>
          <w:lang w:val="en-US"/>
        </w:rPr>
      </w:pPr>
      <w:r w:rsidRPr="008C2065">
        <w:rPr>
          <w:i/>
          <w:iCs/>
          <w:lang w:val="en-US"/>
        </w:rPr>
        <w:t>T</w:t>
      </w:r>
      <w:r w:rsidR="008C2065" w:rsidRPr="008C2065">
        <w:rPr>
          <w:i/>
          <w:iCs/>
          <w:lang w:val="en-US"/>
        </w:rPr>
        <w:t>axation</w:t>
      </w:r>
      <w:r w:rsidR="008C2065">
        <w:rPr>
          <w:lang w:val="en-US"/>
        </w:rPr>
        <w:t xml:space="preserve">: </w:t>
      </w:r>
      <w:r w:rsidR="00082512" w:rsidRPr="00EE67CD">
        <w:rPr>
          <w:i/>
          <w:iCs/>
        </w:rPr>
        <w:t>taxes</w:t>
      </w:r>
      <w:r w:rsidR="00082512" w:rsidRPr="00D13179">
        <w:rPr>
          <w:lang w:val="en-US"/>
        </w:rPr>
        <w:t xml:space="preserve"> are too high in relation to the value of forest production; </w:t>
      </w:r>
      <w:r w:rsidR="00082512" w:rsidRPr="00D13179">
        <w:t>high import fees for machinery parts</w:t>
      </w:r>
      <w:r w:rsidR="00082512" w:rsidRPr="00D13179">
        <w:rPr>
          <w:lang w:val="en-US"/>
        </w:rPr>
        <w:t xml:space="preserve"> [FDA 2024] </w:t>
      </w:r>
    </w:p>
    <w:p w14:paraId="042F576F" w14:textId="7248DF68" w:rsidR="00D40DB3" w:rsidRDefault="007F0B7D" w:rsidP="00346910">
      <w:pPr>
        <w:pStyle w:val="Heading3"/>
      </w:pPr>
      <w:bookmarkStart w:id="42" w:name="_Toc205975057"/>
      <w:r>
        <w:t>Challenges faced by CFMAs</w:t>
      </w:r>
      <w:bookmarkEnd w:id="42"/>
    </w:p>
    <w:p w14:paraId="22DC512E" w14:textId="548A275E" w:rsidR="001C4AF3" w:rsidRPr="00E60ED0" w:rsidRDefault="00AA5983" w:rsidP="009E485E">
      <w:pPr>
        <w:rPr>
          <w:lang w:val="en-GB"/>
        </w:rPr>
      </w:pPr>
      <w:r w:rsidRPr="00E60ED0">
        <w:t xml:space="preserve">With the dormancy of the FMCs, wood production in Liberia has shifted to the CFMAs. </w:t>
      </w:r>
      <w:r w:rsidR="00BD6E71" w:rsidRPr="00E60ED0">
        <w:t xml:space="preserve">However, </w:t>
      </w:r>
      <w:r w:rsidR="001C4AF3" w:rsidRPr="00E60ED0">
        <w:rPr>
          <w:lang w:val="en-GB"/>
        </w:rPr>
        <w:t xml:space="preserve">communities </w:t>
      </w:r>
      <w:r w:rsidR="000E53B9" w:rsidRPr="00E60ED0">
        <w:rPr>
          <w:lang w:val="en-GB"/>
        </w:rPr>
        <w:t xml:space="preserve">are </w:t>
      </w:r>
      <w:r w:rsidR="001C4AF3" w:rsidRPr="00E60ED0">
        <w:rPr>
          <w:lang w:val="en-GB"/>
        </w:rPr>
        <w:t>receiving far less than what is expected to benefit them as forest-owning communities. [FDA 2024 A Road Map for Liberia Forest Sector Rejuvenation]</w:t>
      </w:r>
      <w:r w:rsidR="003F5DA3" w:rsidRPr="00E60ED0">
        <w:rPr>
          <w:lang w:val="en-GB"/>
        </w:rPr>
        <w:t xml:space="preserve"> This implies a risk to the </w:t>
      </w:r>
      <w:r w:rsidR="009E485E" w:rsidRPr="00E60ED0">
        <w:rPr>
          <w:lang w:val="en-GB"/>
        </w:rPr>
        <w:t>sustainability</w:t>
      </w:r>
      <w:r w:rsidR="003F5DA3" w:rsidRPr="00E60ED0">
        <w:rPr>
          <w:lang w:val="en-GB"/>
        </w:rPr>
        <w:t xml:space="preserve"> of the CFMA model</w:t>
      </w:r>
      <w:r w:rsidR="009E485E" w:rsidRPr="00E60ED0">
        <w:rPr>
          <w:lang w:val="en-GB"/>
        </w:rPr>
        <w:t>.</w:t>
      </w:r>
      <w:r w:rsidR="008A3389" w:rsidRPr="00E60ED0">
        <w:rPr>
          <w:lang w:val="en-GB"/>
        </w:rPr>
        <w:t xml:space="preserve"> </w:t>
      </w:r>
    </w:p>
    <w:p w14:paraId="7B67FD51" w14:textId="413CA1AE" w:rsidR="00DC59AA" w:rsidRDefault="00EF17B4" w:rsidP="00DC59AA">
      <w:r>
        <w:t>Constraints faced by CFMAs include the following:</w:t>
      </w:r>
    </w:p>
    <w:p w14:paraId="43F20063" w14:textId="77777777" w:rsidR="00B2727B" w:rsidRPr="00B2727B" w:rsidRDefault="00B2727B" w:rsidP="00086BE7">
      <w:pPr>
        <w:pStyle w:val="ListParagraph"/>
        <w:numPr>
          <w:ilvl w:val="0"/>
          <w:numId w:val="35"/>
        </w:numPr>
        <w:spacing w:after="0"/>
        <w:rPr>
          <w:lang w:val="en-US"/>
        </w:rPr>
      </w:pPr>
      <w:r w:rsidRPr="00B2727B">
        <w:rPr>
          <w:lang w:val="en-US"/>
        </w:rPr>
        <w:t>Constraints in the operational context:</w:t>
      </w:r>
    </w:p>
    <w:p w14:paraId="3605A218" w14:textId="60E1578B" w:rsidR="00B2727B" w:rsidRPr="00B2727B" w:rsidRDefault="004D35FC" w:rsidP="000E6A99">
      <w:pPr>
        <w:spacing w:after="0"/>
        <w:ind w:left="993" w:hanging="273"/>
        <w:rPr>
          <w:lang w:val="en-US"/>
        </w:rPr>
      </w:pPr>
      <w:r w:rsidRPr="004D35FC">
        <w:rPr>
          <w:i/>
          <w:iCs/>
          <w:lang w:val="en-US"/>
        </w:rPr>
        <w:t>Insecurity of tenure</w:t>
      </w:r>
      <w:r>
        <w:rPr>
          <w:lang w:val="en-US"/>
        </w:rPr>
        <w:t>: c</w:t>
      </w:r>
      <w:r w:rsidR="00B2727B" w:rsidRPr="00B2727B">
        <w:rPr>
          <w:lang w:val="en-US"/>
        </w:rPr>
        <w:t xml:space="preserve">ontrol over their forest area is an issue for the community forest management boards. Forests are being depleted by charcoal producers, wildlife is poached for bushmeat, forests are converted to farming area. </w:t>
      </w:r>
      <w:r w:rsidR="001C3D4E">
        <w:rPr>
          <w:lang w:val="en-US"/>
        </w:rPr>
        <w:t>All of this b</w:t>
      </w:r>
      <w:r w:rsidR="00B2727B" w:rsidRPr="00B2727B">
        <w:rPr>
          <w:lang w:val="en-US"/>
        </w:rPr>
        <w:t>oth by own community members as well as by migrants coming from elsewhere, all of them driven by poverty and looking for a livelihood.</w:t>
      </w:r>
    </w:p>
    <w:p w14:paraId="11283B2D" w14:textId="77777777" w:rsidR="00B2727B" w:rsidRPr="00B2727B" w:rsidRDefault="00B2727B" w:rsidP="000E6A99">
      <w:pPr>
        <w:spacing w:after="0"/>
        <w:ind w:left="993" w:hanging="273"/>
        <w:rPr>
          <w:lang w:val="en-US"/>
        </w:rPr>
      </w:pPr>
      <w:r w:rsidRPr="00B2727B">
        <w:rPr>
          <w:i/>
          <w:iCs/>
          <w:lang w:val="en-US"/>
        </w:rPr>
        <w:t>Location and accessibility</w:t>
      </w:r>
      <w:r w:rsidRPr="00B2727B">
        <w:rPr>
          <w:lang w:val="en-US"/>
        </w:rPr>
        <w:t>: for community forests in the more remote locations, distance to market or lack of passable roads can be a major constraint for value chain development.</w:t>
      </w:r>
    </w:p>
    <w:p w14:paraId="08DF4585" w14:textId="77777777" w:rsidR="00B2727B" w:rsidRPr="00BB6B7D" w:rsidRDefault="00B2727B" w:rsidP="00086BE7">
      <w:pPr>
        <w:pStyle w:val="ListParagraph"/>
        <w:numPr>
          <w:ilvl w:val="0"/>
          <w:numId w:val="35"/>
        </w:numPr>
        <w:spacing w:after="0"/>
        <w:rPr>
          <w:lang w:val="en-US"/>
        </w:rPr>
      </w:pPr>
      <w:r w:rsidRPr="00BB6B7D">
        <w:rPr>
          <w:lang w:val="en-US"/>
        </w:rPr>
        <w:t>Constraints as regards forest production potential:</w:t>
      </w:r>
    </w:p>
    <w:p w14:paraId="18A52AD7" w14:textId="7416F40D" w:rsidR="00B2727B" w:rsidRPr="00B2727B" w:rsidRDefault="00B2727B" w:rsidP="000E6A99">
      <w:pPr>
        <w:spacing w:after="0"/>
        <w:ind w:left="993" w:hanging="273"/>
        <w:rPr>
          <w:lang w:val="en-GB"/>
        </w:rPr>
      </w:pPr>
      <w:r w:rsidRPr="00B2727B">
        <w:rPr>
          <w:i/>
          <w:iCs/>
          <w:lang w:val="en-GB"/>
        </w:rPr>
        <w:t>Limited production potential</w:t>
      </w:r>
      <w:r w:rsidRPr="00B2727B">
        <w:rPr>
          <w:lang w:val="en-GB"/>
        </w:rPr>
        <w:t xml:space="preserve">: Commercial licenses for managing community forests are granted on mostly small land areas which presents challenges for sustainable utilization of forest resources. [FDA 2024] While the largest community forest measures 49,625 ha, the average size of community forests is 21,870 ha and the median size is 19,590 ha; some community forests are as small as 610 ha. [NUCFMB] Following a </w:t>
      </w:r>
      <w:proofErr w:type="gramStart"/>
      <w:r w:rsidRPr="00B2727B">
        <w:rPr>
          <w:lang w:val="en-GB"/>
        </w:rPr>
        <w:t>25 year</w:t>
      </w:r>
      <w:proofErr w:type="gramEnd"/>
      <w:r w:rsidRPr="00B2727B">
        <w:rPr>
          <w:lang w:val="en-GB"/>
        </w:rPr>
        <w:t xml:space="preserve"> cutting cycle, this implies a median annual operational area of 785 ha – or less as not all forest area is suitable for harvesting. It will depend on actual remaining forest stock whether such area can generate sufficient production to off-set the costs of logging and also generate sufficient revenue to keep the community motivated for community forestry. </w:t>
      </w:r>
    </w:p>
    <w:p w14:paraId="46766E3F" w14:textId="0CB7CDCA" w:rsidR="00B2727B" w:rsidRPr="00A74C8A" w:rsidRDefault="00B2727B" w:rsidP="00086BE7">
      <w:pPr>
        <w:pStyle w:val="ListParagraph"/>
        <w:numPr>
          <w:ilvl w:val="0"/>
          <w:numId w:val="35"/>
        </w:numPr>
        <w:spacing w:after="0"/>
        <w:rPr>
          <w:lang w:val="en-US"/>
        </w:rPr>
      </w:pPr>
      <w:r w:rsidRPr="00A74C8A">
        <w:rPr>
          <w:lang w:val="en-US"/>
        </w:rPr>
        <w:t>Constraints</w:t>
      </w:r>
      <w:r w:rsidR="006D786E">
        <w:rPr>
          <w:lang w:val="en-US"/>
        </w:rPr>
        <w:t xml:space="preserve"> in forest management capacity</w:t>
      </w:r>
      <w:r w:rsidRPr="00A74C8A">
        <w:rPr>
          <w:lang w:val="en-US"/>
        </w:rPr>
        <w:t>:</w:t>
      </w:r>
    </w:p>
    <w:p w14:paraId="2AADB4E0" w14:textId="43424CA9" w:rsidR="00E72DC5" w:rsidRPr="00B2727B" w:rsidRDefault="0098701C" w:rsidP="000E6A99">
      <w:pPr>
        <w:spacing w:after="0"/>
        <w:ind w:left="993" w:hanging="273"/>
        <w:rPr>
          <w:lang w:val="en-US"/>
        </w:rPr>
      </w:pPr>
      <w:r w:rsidRPr="00884D8F">
        <w:rPr>
          <w:i/>
          <w:iCs/>
          <w:lang w:val="en-US"/>
        </w:rPr>
        <w:t>No</w:t>
      </w:r>
      <w:r w:rsidR="00884D8F" w:rsidRPr="00884D8F">
        <w:rPr>
          <w:i/>
          <w:iCs/>
          <w:lang w:val="en-US"/>
        </w:rPr>
        <w:t xml:space="preserve"> </w:t>
      </w:r>
      <w:r w:rsidR="00884D8F" w:rsidRPr="000E6A99">
        <w:rPr>
          <w:i/>
          <w:iCs/>
          <w:lang w:val="en-GB"/>
        </w:rPr>
        <w:t>understanding</w:t>
      </w:r>
      <w:r w:rsidR="00884D8F" w:rsidRPr="00884D8F">
        <w:rPr>
          <w:i/>
          <w:iCs/>
          <w:lang w:val="en-US"/>
        </w:rPr>
        <w:t xml:space="preserve"> of the forest r</w:t>
      </w:r>
      <w:r w:rsidRPr="00884D8F">
        <w:rPr>
          <w:i/>
          <w:iCs/>
          <w:lang w:val="en-US"/>
        </w:rPr>
        <w:t>esource base</w:t>
      </w:r>
      <w:r w:rsidR="00884D8F">
        <w:rPr>
          <w:lang w:val="en-US"/>
        </w:rPr>
        <w:t xml:space="preserve">: </w:t>
      </w:r>
      <w:r w:rsidR="00E72DC5">
        <w:rPr>
          <w:lang w:val="en-US"/>
        </w:rPr>
        <w:t>t</w:t>
      </w:r>
      <w:r w:rsidR="00E72DC5" w:rsidRPr="00B2727B">
        <w:rPr>
          <w:lang w:val="en-US"/>
        </w:rPr>
        <w:t>he CF</w:t>
      </w:r>
      <w:r w:rsidR="00E72DC5">
        <w:rPr>
          <w:lang w:val="en-US"/>
        </w:rPr>
        <w:t>MA</w:t>
      </w:r>
      <w:r w:rsidR="00E72DC5" w:rsidRPr="00B2727B">
        <w:rPr>
          <w:lang w:val="en-US"/>
        </w:rPr>
        <w:t xml:space="preserve"> licensing process (9 steps) does not include a proper forest inventory, implying that no sound basis exists for determination of the annual allowable cut and therefore no good basis exists for a forest management plan or community business plan. [FAO-UNDP]</w:t>
      </w:r>
    </w:p>
    <w:p w14:paraId="10152794" w14:textId="0672C86F" w:rsidR="00B2727B" w:rsidRPr="00B2727B" w:rsidRDefault="006757A3" w:rsidP="000E6A99">
      <w:pPr>
        <w:spacing w:after="0"/>
        <w:ind w:left="993" w:hanging="273"/>
        <w:rPr>
          <w:lang w:val="en-GB"/>
        </w:rPr>
      </w:pPr>
      <w:r w:rsidRPr="006757A3">
        <w:rPr>
          <w:i/>
          <w:iCs/>
          <w:lang w:val="en-US"/>
        </w:rPr>
        <w:t xml:space="preserve">Delegation of </w:t>
      </w:r>
      <w:r w:rsidRPr="000E6A99">
        <w:rPr>
          <w:i/>
          <w:iCs/>
          <w:lang w:val="en-GB"/>
        </w:rPr>
        <w:t>timber</w:t>
      </w:r>
      <w:r w:rsidRPr="006757A3">
        <w:rPr>
          <w:i/>
          <w:iCs/>
          <w:lang w:val="en-US"/>
        </w:rPr>
        <w:t xml:space="preserve"> harvesting</w:t>
      </w:r>
      <w:r>
        <w:rPr>
          <w:lang w:val="en-US"/>
        </w:rPr>
        <w:t xml:space="preserve">: </w:t>
      </w:r>
      <w:r w:rsidR="00B2727B" w:rsidRPr="00B2727B">
        <w:rPr>
          <w:lang w:val="en-US"/>
        </w:rPr>
        <w:t>No good examples exist yet in Liberia with independent community logging, despite several efforts. [NMSMC]</w:t>
      </w:r>
      <w:r w:rsidR="00016D01">
        <w:rPr>
          <w:lang w:val="en-US"/>
        </w:rPr>
        <w:t xml:space="preserve"> Instead, l</w:t>
      </w:r>
      <w:proofErr w:type="spellStart"/>
      <w:r w:rsidR="00B2727B" w:rsidRPr="00B2727B">
        <w:rPr>
          <w:lang w:val="en-GB"/>
        </w:rPr>
        <w:t>ogging</w:t>
      </w:r>
      <w:proofErr w:type="spellEnd"/>
      <w:r w:rsidR="00B2727B" w:rsidRPr="00B2727B">
        <w:rPr>
          <w:lang w:val="en-GB"/>
        </w:rPr>
        <w:t xml:space="preserve"> companies </w:t>
      </w:r>
      <w:r w:rsidR="00B2727B" w:rsidRPr="00B2727B">
        <w:rPr>
          <w:lang w:val="en-GB"/>
        </w:rPr>
        <w:lastRenderedPageBreak/>
        <w:t>exert pressure on communities to partner in a CFMA application, which is subsequently logged by the company under a commercial use contract (CUC). Loggers can e.g. easily prepay the required CFMA application fee of US $ 250 and support the different steps. Taxation in CFMAs is lower than in FMCs and forests in CFMA areas generally are in better condition than in FMCs. [F4F 2021]</w:t>
      </w:r>
      <w:r w:rsidR="00FA60D4">
        <w:rPr>
          <w:lang w:val="en-GB"/>
        </w:rPr>
        <w:t xml:space="preserve"> </w:t>
      </w:r>
      <w:r w:rsidR="00B2727B" w:rsidRPr="00B2727B">
        <w:rPr>
          <w:lang w:val="en-GB"/>
        </w:rPr>
        <w:t>Or, the production of timber is in the hands of informal chain saw milling operators. Their degree of organisation is low - e.g. of the estimated total of 22,000 chainsaw millers only 2,600 are currently affiliated to LICSATDUN</w:t>
      </w:r>
      <w:r w:rsidR="00A60971">
        <w:rPr>
          <w:lang w:val="en-GB"/>
        </w:rPr>
        <w:t xml:space="preserve">, </w:t>
      </w:r>
      <w:r w:rsidR="00A60971" w:rsidRPr="00A60971">
        <w:rPr>
          <w:lang w:val="en-US"/>
        </w:rPr>
        <w:t xml:space="preserve">the </w:t>
      </w:r>
      <w:r w:rsidR="00C65D7E">
        <w:rPr>
          <w:lang w:val="en-US"/>
        </w:rPr>
        <w:t xml:space="preserve">formal </w:t>
      </w:r>
      <w:r w:rsidR="00A60971" w:rsidRPr="00A60971">
        <w:rPr>
          <w:lang w:val="en-US"/>
        </w:rPr>
        <w:t>representati</w:t>
      </w:r>
      <w:r w:rsidR="00C65D7E">
        <w:rPr>
          <w:lang w:val="en-US"/>
        </w:rPr>
        <w:t>ve body</w:t>
      </w:r>
      <w:r w:rsidR="00A60971" w:rsidRPr="00A60971">
        <w:rPr>
          <w:lang w:val="en-US"/>
        </w:rPr>
        <w:t xml:space="preserve"> of chainsaw loggers and timber traders</w:t>
      </w:r>
      <w:r w:rsidR="00B2727B" w:rsidRPr="00B2727B">
        <w:rPr>
          <w:lang w:val="en-GB"/>
        </w:rPr>
        <w:t xml:space="preserve">. Chain saw milling has a high level of wastage and inefficiency in converting logs into lumber, and </w:t>
      </w:r>
      <w:r w:rsidR="00C65D7E">
        <w:rPr>
          <w:lang w:val="en-GB"/>
        </w:rPr>
        <w:t xml:space="preserve">has </w:t>
      </w:r>
      <w:r w:rsidR="00B2727B" w:rsidRPr="00B2727B">
        <w:rPr>
          <w:lang w:val="en-GB"/>
        </w:rPr>
        <w:t xml:space="preserve">a high degree of informality. [4C] </w:t>
      </w:r>
    </w:p>
    <w:p w14:paraId="73E60D40" w14:textId="5D7419B1" w:rsidR="00B2727B" w:rsidRPr="003D386F" w:rsidRDefault="000934E3" w:rsidP="00086BE7">
      <w:pPr>
        <w:pStyle w:val="ListParagraph"/>
        <w:numPr>
          <w:ilvl w:val="0"/>
          <w:numId w:val="35"/>
        </w:numPr>
        <w:spacing w:after="0"/>
        <w:rPr>
          <w:lang w:val="en-US"/>
        </w:rPr>
      </w:pPr>
      <w:r>
        <w:rPr>
          <w:lang w:val="en-US"/>
        </w:rPr>
        <w:t>Low revenue</w:t>
      </w:r>
      <w:r w:rsidR="00B2727B" w:rsidRPr="003D386F">
        <w:rPr>
          <w:lang w:val="en-US"/>
        </w:rPr>
        <w:t>:</w:t>
      </w:r>
    </w:p>
    <w:p w14:paraId="78F83058" w14:textId="1097ACD7" w:rsidR="00090840" w:rsidRPr="00090840" w:rsidRDefault="003046DB" w:rsidP="00C03F92">
      <w:pPr>
        <w:spacing w:after="0"/>
        <w:ind w:left="993" w:hanging="273"/>
        <w:rPr>
          <w:highlight w:val="lightGray"/>
          <w:lang w:val="en-GB"/>
        </w:rPr>
      </w:pPr>
      <w:r w:rsidRPr="00C03F92">
        <w:rPr>
          <w:i/>
          <w:iCs/>
          <w:lang w:val="en-GB"/>
        </w:rPr>
        <w:t>Intrinsically</w:t>
      </w:r>
      <w:r w:rsidRPr="003046DB">
        <w:rPr>
          <w:i/>
          <w:iCs/>
          <w:lang w:val="en-US"/>
        </w:rPr>
        <w:t xml:space="preserve"> l</w:t>
      </w:r>
      <w:r w:rsidR="00B2727B" w:rsidRPr="00B2727B">
        <w:rPr>
          <w:i/>
          <w:iCs/>
          <w:lang w:val="en-US"/>
        </w:rPr>
        <w:t>imited earning capacity</w:t>
      </w:r>
      <w:r w:rsidR="00B2727B" w:rsidRPr="00B2727B">
        <w:rPr>
          <w:lang w:val="en-US"/>
        </w:rPr>
        <w:t xml:space="preserve"> of community forests: </w:t>
      </w:r>
      <w:r w:rsidR="00BA58EE">
        <w:rPr>
          <w:lang w:val="en-GB"/>
        </w:rPr>
        <w:t>c</w:t>
      </w:r>
      <w:r w:rsidR="00090840" w:rsidRPr="00090840">
        <w:rPr>
          <w:lang w:val="en-GB"/>
        </w:rPr>
        <w:t>ommercial licenses for managing community forests are granted on mostly small land areas, which presents challenges for sustainable utilization of forest resources. This has impacted both the commercial viability of these areas and the forest's ability to regenerate naturally. [FDA 2024 A Road Map for Liberia Forest Sector Rejuvenation]</w:t>
      </w:r>
      <w:r w:rsidR="00BA58EE">
        <w:rPr>
          <w:lang w:val="en-GB"/>
        </w:rPr>
        <w:t xml:space="preserve"> </w:t>
      </w:r>
      <w:r w:rsidR="00BA58EE">
        <w:rPr>
          <w:lang w:val="en-US"/>
        </w:rPr>
        <w:t>T</w:t>
      </w:r>
      <w:r w:rsidR="00B2727B" w:rsidRPr="00B2727B">
        <w:rPr>
          <w:lang w:val="en-US"/>
        </w:rPr>
        <w:t>he average annual community income from the land rental fee is USD 17,000; the maximum is USD 34,000. [NUCFMB] As this money is to be spent on community projects, it may contribute little to poverty alleviation at the individual household level.</w:t>
      </w:r>
      <w:r w:rsidR="00090840">
        <w:rPr>
          <w:lang w:val="en-US"/>
        </w:rPr>
        <w:t xml:space="preserve"> </w:t>
      </w:r>
    </w:p>
    <w:p w14:paraId="2AC208F5" w14:textId="79909C9D" w:rsidR="001458EF" w:rsidRPr="001458EF" w:rsidRDefault="00A21EA2" w:rsidP="00C03F92">
      <w:pPr>
        <w:spacing w:after="0"/>
        <w:ind w:left="993" w:hanging="273"/>
        <w:rPr>
          <w:highlight w:val="lightGray"/>
          <w:lang w:val="en-GB"/>
        </w:rPr>
      </w:pPr>
      <w:r w:rsidRPr="001458EF">
        <w:rPr>
          <w:i/>
          <w:iCs/>
          <w:lang w:val="en-US"/>
        </w:rPr>
        <w:t xml:space="preserve">Fund </w:t>
      </w:r>
      <w:r w:rsidRPr="00C03F92">
        <w:rPr>
          <w:i/>
          <w:iCs/>
          <w:lang w:val="en-GB"/>
        </w:rPr>
        <w:t>mis</w:t>
      </w:r>
      <w:r w:rsidR="00C03F92">
        <w:rPr>
          <w:i/>
          <w:iCs/>
          <w:lang w:val="en-GB"/>
        </w:rPr>
        <w:t>-</w:t>
      </w:r>
      <w:r w:rsidRPr="00C03F92">
        <w:rPr>
          <w:i/>
          <w:iCs/>
          <w:lang w:val="en-GB"/>
        </w:rPr>
        <w:t>management</w:t>
      </w:r>
      <w:r w:rsidRPr="001458EF">
        <w:rPr>
          <w:i/>
          <w:iCs/>
          <w:lang w:val="en-US"/>
        </w:rPr>
        <w:t xml:space="preserve">: </w:t>
      </w:r>
      <w:r w:rsidR="005F0002" w:rsidRPr="001458EF">
        <w:rPr>
          <w:lang w:val="en-US"/>
        </w:rPr>
        <w:t>T</w:t>
      </w:r>
      <w:r w:rsidR="00B2727B" w:rsidRPr="00B2727B">
        <w:rPr>
          <w:lang w:val="en-US"/>
        </w:rPr>
        <w:t>he average amount in arrears of CFMA land rental payments is USD 160,000 per community, with a maximum of USD 500,000 [NUCFMB].</w:t>
      </w:r>
      <w:r w:rsidR="005F0002" w:rsidRPr="001458EF">
        <w:rPr>
          <w:lang w:val="en-US"/>
        </w:rPr>
        <w:t xml:space="preserve"> </w:t>
      </w:r>
      <w:r w:rsidR="00E46EAE" w:rsidRPr="001458EF">
        <w:rPr>
          <w:lang w:val="en-US"/>
        </w:rPr>
        <w:t>A</w:t>
      </w:r>
      <w:r w:rsidR="004F31D7" w:rsidRPr="001458EF">
        <w:rPr>
          <w:lang w:val="en-US"/>
        </w:rPr>
        <w:t xml:space="preserve">dding to this, </w:t>
      </w:r>
      <w:r w:rsidR="00E46EAE" w:rsidRPr="001458EF">
        <w:rPr>
          <w:lang w:val="en-US"/>
        </w:rPr>
        <w:t xml:space="preserve">there is also </w:t>
      </w:r>
      <w:r w:rsidR="001458EF" w:rsidRPr="001458EF">
        <w:rPr>
          <w:lang w:val="en-GB"/>
        </w:rPr>
        <w:t>unaccountability of the limited funds and benefits received by communities, with reports of corruption and mismanagement of community benefits/funds at the community leadership levels. [FDA 2024 A Road Map for Liberia Forest Sector Rejuvenation]</w:t>
      </w:r>
    </w:p>
    <w:p w14:paraId="458E506F" w14:textId="7BCFD954" w:rsidR="00322241" w:rsidRPr="00B2727B" w:rsidRDefault="007E378F" w:rsidP="00C03F92">
      <w:pPr>
        <w:spacing w:after="0"/>
        <w:ind w:left="993" w:hanging="273"/>
        <w:rPr>
          <w:lang w:val="en-GB"/>
        </w:rPr>
      </w:pPr>
      <w:r>
        <w:rPr>
          <w:i/>
          <w:iCs/>
          <w:lang w:val="en-GB"/>
        </w:rPr>
        <w:t xml:space="preserve">Lack of </w:t>
      </w:r>
      <w:r w:rsidR="00C22929">
        <w:rPr>
          <w:i/>
          <w:iCs/>
          <w:lang w:val="en-GB"/>
        </w:rPr>
        <w:t>countervailing power:</w:t>
      </w:r>
      <w:r w:rsidR="00C22929">
        <w:rPr>
          <w:lang w:val="en-GB"/>
        </w:rPr>
        <w:t xml:space="preserve"> c</w:t>
      </w:r>
      <w:r w:rsidR="00322241" w:rsidRPr="00B2727B">
        <w:rPr>
          <w:lang w:val="en-GB"/>
        </w:rPr>
        <w:t xml:space="preserve">ommunities generally lack negotiation and monitoring skills and experience in sustainable forest management. Literacy levels are low. </w:t>
      </w:r>
      <w:r w:rsidR="00F85BBA" w:rsidRPr="00B2727B">
        <w:rPr>
          <w:lang w:val="en-US"/>
        </w:rPr>
        <w:t>CUCs are under-reporting log harvests</w:t>
      </w:r>
      <w:r w:rsidR="00F85BBA">
        <w:rPr>
          <w:lang w:val="en-US"/>
        </w:rPr>
        <w:t xml:space="preserve"> - l</w:t>
      </w:r>
      <w:r w:rsidR="00F85BBA" w:rsidRPr="00B2727B">
        <w:rPr>
          <w:lang w:val="en-US"/>
        </w:rPr>
        <w:t>ogs are loaded into containers to conceal the wood from superficial visual inspection. [IFMCM]</w:t>
      </w:r>
      <w:r w:rsidR="00F85BBA">
        <w:rPr>
          <w:lang w:val="en-US"/>
        </w:rPr>
        <w:t xml:space="preserve"> </w:t>
      </w:r>
      <w:r w:rsidR="00322241" w:rsidRPr="00B2727B">
        <w:rPr>
          <w:lang w:val="en-GB"/>
        </w:rPr>
        <w:t xml:space="preserve">This lack of capacities has resulted in deficient planning, inefficient exploitation systems, poor respect of rules (over-logging, logging outside demarcated areas) and a neglect to the </w:t>
      </w:r>
      <w:r w:rsidR="00DD4BA1">
        <w:rPr>
          <w:lang w:val="en-GB"/>
        </w:rPr>
        <w:t>regeneration</w:t>
      </w:r>
      <w:r w:rsidR="00322241" w:rsidRPr="00B2727B">
        <w:rPr>
          <w:lang w:val="en-GB"/>
        </w:rPr>
        <w:t xml:space="preserve"> of forest </w:t>
      </w:r>
      <w:r w:rsidR="009F194A">
        <w:rPr>
          <w:lang w:val="en-GB"/>
        </w:rPr>
        <w:t>stands after harvesting</w:t>
      </w:r>
      <w:r w:rsidR="00322241" w:rsidRPr="00B2727B">
        <w:rPr>
          <w:lang w:val="en-GB"/>
        </w:rPr>
        <w:t>. [AD 2023] [F4F 2021]</w:t>
      </w:r>
    </w:p>
    <w:p w14:paraId="7690BC29" w14:textId="39FAECAF" w:rsidR="00F94C50" w:rsidRPr="00E37DDD" w:rsidRDefault="00F94C50" w:rsidP="00E37DDD">
      <w:pPr>
        <w:pStyle w:val="Heading3"/>
      </w:pPr>
      <w:bookmarkStart w:id="43" w:name="_Toc205975058"/>
      <w:r w:rsidRPr="00E37DDD">
        <w:t>Challenges in NTFP production</w:t>
      </w:r>
      <w:bookmarkEnd w:id="43"/>
    </w:p>
    <w:p w14:paraId="41622846" w14:textId="7F2EC320" w:rsidR="00530A3F" w:rsidRPr="00966378" w:rsidRDefault="008E1D94" w:rsidP="00530A3F">
      <w:r w:rsidRPr="00966378">
        <w:rPr>
          <w:lang w:val="en-GB"/>
        </w:rPr>
        <w:t xml:space="preserve">The NTFP sector is </w:t>
      </w:r>
      <w:r w:rsidR="004D2663" w:rsidRPr="00966378">
        <w:rPr>
          <w:lang w:val="en-GB"/>
        </w:rPr>
        <w:t>highly informal in Liberia</w:t>
      </w:r>
      <w:r w:rsidR="00530A3F" w:rsidRPr="00966378">
        <w:rPr>
          <w:lang w:val="en-GB"/>
        </w:rPr>
        <w:t xml:space="preserve">; </w:t>
      </w:r>
      <w:r w:rsidR="00530A3F" w:rsidRPr="00966378">
        <w:rPr>
          <w:lang w:val="en-US"/>
        </w:rPr>
        <w:t xml:space="preserve">organization of the charcoal and </w:t>
      </w:r>
      <w:r w:rsidR="00BB484B" w:rsidRPr="00966378">
        <w:rPr>
          <w:lang w:val="en-US"/>
        </w:rPr>
        <w:t xml:space="preserve">other </w:t>
      </w:r>
      <w:r w:rsidR="00530A3F" w:rsidRPr="00966378">
        <w:rPr>
          <w:lang w:val="en-US"/>
        </w:rPr>
        <w:t>NTFP sectors</w:t>
      </w:r>
      <w:r w:rsidR="00BB484B" w:rsidRPr="00966378">
        <w:rPr>
          <w:lang w:val="en-US"/>
        </w:rPr>
        <w:t xml:space="preserve"> is weak.</w:t>
      </w:r>
      <w:r w:rsidR="00530A3F" w:rsidRPr="00966378">
        <w:rPr>
          <w:lang w:val="en-US"/>
        </w:rPr>
        <w:t xml:space="preserve"> </w:t>
      </w:r>
      <w:r w:rsidR="00530A3F" w:rsidRPr="00966378">
        <w:t>[from 20204 Forest Financing Strategy]</w:t>
      </w:r>
    </w:p>
    <w:p w14:paraId="5CCBAA14" w14:textId="544849A8" w:rsidR="00757A07" w:rsidRDefault="00757A07" w:rsidP="00C03F92">
      <w:pPr>
        <w:spacing w:after="0"/>
        <w:ind w:left="993" w:hanging="273"/>
      </w:pPr>
      <w:r w:rsidRPr="00220958">
        <w:rPr>
          <w:i/>
          <w:iCs/>
          <w:lang w:val="en-GB"/>
        </w:rPr>
        <w:t>Charcoal</w:t>
      </w:r>
      <w:r w:rsidRPr="00220958">
        <w:rPr>
          <w:lang w:val="en-GB"/>
        </w:rPr>
        <w:t xml:space="preserve"> </w:t>
      </w:r>
      <w:r w:rsidR="007171DD" w:rsidRPr="00220958">
        <w:rPr>
          <w:lang w:val="en-GB"/>
        </w:rPr>
        <w:t xml:space="preserve">can be assumed to be the </w:t>
      </w:r>
      <w:r w:rsidR="00EF1401" w:rsidRPr="00220958">
        <w:rPr>
          <w:lang w:val="en-GB"/>
        </w:rPr>
        <w:t xml:space="preserve">main </w:t>
      </w:r>
      <w:r w:rsidR="007171DD" w:rsidRPr="00220958">
        <w:rPr>
          <w:lang w:val="en-GB"/>
        </w:rPr>
        <w:t>non-timber forest product.</w:t>
      </w:r>
      <w:r w:rsidR="00530A3F" w:rsidRPr="00220958">
        <w:rPr>
          <w:lang w:val="en-GB"/>
        </w:rPr>
        <w:t xml:space="preserve"> </w:t>
      </w:r>
      <w:r w:rsidR="00AA5417" w:rsidRPr="00220958">
        <w:rPr>
          <w:lang w:val="en-GB"/>
        </w:rPr>
        <w:t>Its production is very destructive</w:t>
      </w:r>
      <w:r w:rsidR="0063076E" w:rsidRPr="00220958">
        <w:rPr>
          <w:lang w:val="en-GB"/>
        </w:rPr>
        <w:t xml:space="preserve"> to the forest, without the use of </w:t>
      </w:r>
      <w:r w:rsidR="0063076E" w:rsidRPr="00220958">
        <w:t>innovative technologies for production and utilization of charcoal</w:t>
      </w:r>
      <w:r w:rsidR="008C5753">
        <w:t>.</w:t>
      </w:r>
      <w:r w:rsidR="0063076E" w:rsidRPr="00220958">
        <w:t xml:space="preserve"> [from 20204 Forest Financing Strategy]</w:t>
      </w:r>
      <w:r w:rsidR="00F74A7B" w:rsidRPr="00220958">
        <w:t xml:space="preserve"> Yet, given the fact that market demand is </w:t>
      </w:r>
      <w:r w:rsidR="00FC1D5F" w:rsidRPr="00220958">
        <w:t xml:space="preserve">to remain </w:t>
      </w:r>
      <w:r w:rsidR="00F74A7B" w:rsidRPr="00220958">
        <w:t>structural</w:t>
      </w:r>
      <w:r w:rsidR="00FC1D5F" w:rsidRPr="00220958">
        <w:t xml:space="preserve"> </w:t>
      </w:r>
      <w:r w:rsidR="00C06508" w:rsidRPr="00220958">
        <w:t xml:space="preserve">for the foreseeable future, it is imperative to </w:t>
      </w:r>
      <w:r w:rsidR="008058B2" w:rsidRPr="00220958">
        <w:t>think of sustainable solutions for meeting market demand.</w:t>
      </w:r>
      <w:r w:rsidR="00F74A7B">
        <w:t xml:space="preserve"> </w:t>
      </w:r>
    </w:p>
    <w:p w14:paraId="6DBB842A" w14:textId="3F209475" w:rsidR="00DE2D5F" w:rsidRDefault="00DE2D5F" w:rsidP="00C03F92">
      <w:pPr>
        <w:spacing w:after="0"/>
        <w:ind w:left="993" w:hanging="273"/>
        <w:rPr>
          <w:lang w:val="en-GB"/>
        </w:rPr>
      </w:pPr>
      <w:r>
        <w:rPr>
          <w:i/>
          <w:iCs/>
          <w:lang w:val="en-GB"/>
        </w:rPr>
        <w:t>Bushmeat</w:t>
      </w:r>
      <w:r>
        <w:rPr>
          <w:lang w:val="en-GB"/>
        </w:rPr>
        <w:t>, similarly to charcoal</w:t>
      </w:r>
      <w:r w:rsidR="008C5753">
        <w:rPr>
          <w:lang w:val="en-GB"/>
        </w:rPr>
        <w:t xml:space="preserve"> production</w:t>
      </w:r>
      <w:r>
        <w:rPr>
          <w:lang w:val="en-GB"/>
        </w:rPr>
        <w:t xml:space="preserve">, </w:t>
      </w:r>
      <w:r w:rsidR="00665A23">
        <w:rPr>
          <w:lang w:val="en-GB"/>
        </w:rPr>
        <w:t xml:space="preserve">has structural market demand </w:t>
      </w:r>
      <w:r w:rsidR="001244FC">
        <w:rPr>
          <w:lang w:val="en-GB"/>
        </w:rPr>
        <w:t>for the foreseeable future, while the collection of bushmeat is also very damaging to the forest condition</w:t>
      </w:r>
      <w:r w:rsidR="00D1344A">
        <w:rPr>
          <w:lang w:val="en-GB"/>
        </w:rPr>
        <w:t xml:space="preserve"> due to the use fire (cane rat hunting) or by </w:t>
      </w:r>
      <w:r w:rsidR="00365951">
        <w:rPr>
          <w:lang w:val="en-GB"/>
        </w:rPr>
        <w:t xml:space="preserve">depletion of wildlife which also has a critical role </w:t>
      </w:r>
      <w:r w:rsidR="004B311D">
        <w:rPr>
          <w:lang w:val="en-GB"/>
        </w:rPr>
        <w:t>in maintaining forest health.</w:t>
      </w:r>
      <w:r w:rsidR="0063483E">
        <w:rPr>
          <w:lang w:val="en-GB"/>
        </w:rPr>
        <w:t xml:space="preserve"> </w:t>
      </w:r>
    </w:p>
    <w:p w14:paraId="047FBE0C" w14:textId="5D2353F9" w:rsidR="00E423B7" w:rsidRDefault="00E423B7" w:rsidP="00C03F92">
      <w:pPr>
        <w:spacing w:after="0"/>
        <w:ind w:left="993" w:hanging="273"/>
        <w:rPr>
          <w:lang w:val="en-GB"/>
        </w:rPr>
      </w:pPr>
      <w:r>
        <w:rPr>
          <w:i/>
          <w:iCs/>
          <w:lang w:val="en-GB"/>
        </w:rPr>
        <w:lastRenderedPageBreak/>
        <w:t>Other NTFPs</w:t>
      </w:r>
      <w:r w:rsidRPr="00E423B7">
        <w:rPr>
          <w:lang w:val="en-GB"/>
        </w:rPr>
        <w:t>:</w:t>
      </w:r>
      <w:r>
        <w:rPr>
          <w:lang w:val="en-GB"/>
        </w:rPr>
        <w:t xml:space="preserve"> Liberia’s forest</w:t>
      </w:r>
      <w:r w:rsidR="001728DB">
        <w:rPr>
          <w:lang w:val="en-GB"/>
        </w:rPr>
        <w:t xml:space="preserve">s can produce a wide range of other NTFPs but their collection, processing and marketing lacks </w:t>
      </w:r>
      <w:r w:rsidR="001A033A">
        <w:rPr>
          <w:lang w:val="en-GB"/>
        </w:rPr>
        <w:t>both organisation as well as feasibility assessments</w:t>
      </w:r>
      <w:r w:rsidR="00221687">
        <w:rPr>
          <w:lang w:val="en-GB"/>
        </w:rPr>
        <w:t xml:space="preserve"> for enhancement of </w:t>
      </w:r>
      <w:r w:rsidR="00E37DDD">
        <w:rPr>
          <w:lang w:val="en-GB"/>
        </w:rPr>
        <w:t>production and income</w:t>
      </w:r>
      <w:r w:rsidR="001A033A">
        <w:rPr>
          <w:lang w:val="en-GB"/>
        </w:rPr>
        <w:t>.</w:t>
      </w:r>
    </w:p>
    <w:p w14:paraId="0205B039" w14:textId="24F05A1E" w:rsidR="00287B87" w:rsidRDefault="00287B87" w:rsidP="009B3A8E">
      <w:pPr>
        <w:pStyle w:val="Heading3"/>
        <w:rPr>
          <w:lang w:val="en-US"/>
        </w:rPr>
      </w:pPr>
      <w:bookmarkStart w:id="44" w:name="_Toc205975059"/>
      <w:r w:rsidRPr="00287B87">
        <w:rPr>
          <w:lang w:val="en-US"/>
        </w:rPr>
        <w:t>Constraints in forest plantation developmen</w:t>
      </w:r>
      <w:r>
        <w:rPr>
          <w:lang w:val="en-US"/>
        </w:rPr>
        <w:t>t</w:t>
      </w:r>
      <w:bookmarkEnd w:id="44"/>
    </w:p>
    <w:p w14:paraId="594AAAD3" w14:textId="3B793C1F" w:rsidR="009B3A8E" w:rsidRDefault="00FC2BC5" w:rsidP="00287B87">
      <w:pPr>
        <w:rPr>
          <w:lang w:val="en-US"/>
        </w:rPr>
      </w:pPr>
      <w:r>
        <w:rPr>
          <w:lang w:val="en-US"/>
        </w:rPr>
        <w:t xml:space="preserve">The area of forest plantations in Liberia is relatively small, </w:t>
      </w:r>
      <w:r w:rsidR="006559A1">
        <w:rPr>
          <w:lang w:val="en-US"/>
        </w:rPr>
        <w:t xml:space="preserve">with </w:t>
      </w:r>
      <w:r w:rsidR="007C0BF2" w:rsidRPr="007C0BF2">
        <w:rPr>
          <w:lang w:val="en-US"/>
        </w:rPr>
        <w:t xml:space="preserve">reports are that these are in no good condition due to a lack of protection and maintenance. [F4F 2021]. </w:t>
      </w:r>
      <w:r w:rsidR="006559A1">
        <w:rPr>
          <w:lang w:val="en-US"/>
        </w:rPr>
        <w:t xml:space="preserve">By contrast, </w:t>
      </w:r>
      <w:proofErr w:type="spellStart"/>
      <w:r w:rsidR="00077E15">
        <w:rPr>
          <w:lang w:val="en-US"/>
        </w:rPr>
        <w:t>n</w:t>
      </w:r>
      <w:r w:rsidR="006559A1">
        <w:rPr>
          <w:lang w:val="en-US"/>
        </w:rPr>
        <w:t>eighbouring</w:t>
      </w:r>
      <w:proofErr w:type="spellEnd"/>
      <w:r w:rsidR="006559A1">
        <w:rPr>
          <w:lang w:val="en-US"/>
        </w:rPr>
        <w:t xml:space="preserve"> countries </w:t>
      </w:r>
      <w:r w:rsidR="00F05EFA">
        <w:rPr>
          <w:lang w:val="en-US"/>
        </w:rPr>
        <w:t>are seeing more investment going into forest plantation development</w:t>
      </w:r>
      <w:r w:rsidR="00BC1DF4">
        <w:rPr>
          <w:lang w:val="en-US"/>
        </w:rPr>
        <w:t xml:space="preserve">; </w:t>
      </w:r>
      <w:r w:rsidR="007C0BF2" w:rsidRPr="007C0BF2">
        <w:rPr>
          <w:lang w:val="en-US"/>
        </w:rPr>
        <w:t>the establishment of tree plantations is to be encouraged in Liberia. [NDC 2021; FDA 2024]</w:t>
      </w:r>
    </w:p>
    <w:p w14:paraId="7A1C3DF8" w14:textId="35DD56AB" w:rsidR="0094669E" w:rsidRPr="000469A6" w:rsidRDefault="0094669E" w:rsidP="00086BE7">
      <w:pPr>
        <w:pStyle w:val="ListParagraph"/>
        <w:numPr>
          <w:ilvl w:val="0"/>
          <w:numId w:val="35"/>
        </w:numPr>
        <w:rPr>
          <w:lang w:val="en-US"/>
        </w:rPr>
      </w:pPr>
      <w:r w:rsidRPr="000469A6">
        <w:rPr>
          <w:i/>
          <w:iCs/>
          <w:lang w:val="en-US"/>
        </w:rPr>
        <w:t>Lack of</w:t>
      </w:r>
      <w:r w:rsidR="00823176" w:rsidRPr="000469A6">
        <w:rPr>
          <w:i/>
          <w:iCs/>
          <w:lang w:val="en-US"/>
        </w:rPr>
        <w:t xml:space="preserve"> market pull</w:t>
      </w:r>
      <w:r w:rsidR="00823176" w:rsidRPr="000469A6">
        <w:rPr>
          <w:lang w:val="en-US"/>
        </w:rPr>
        <w:t xml:space="preserve">: </w:t>
      </w:r>
      <w:r w:rsidR="00AC3E5A" w:rsidRPr="000469A6">
        <w:rPr>
          <w:lang w:val="en-US"/>
        </w:rPr>
        <w:t>t</w:t>
      </w:r>
      <w:r w:rsidR="00D50F42" w:rsidRPr="000469A6">
        <w:rPr>
          <w:lang w:val="en-US"/>
        </w:rPr>
        <w:t>he local market still gets enough wood supply from the natural forest</w:t>
      </w:r>
      <w:r w:rsidR="00AC3E5A" w:rsidRPr="000469A6">
        <w:rPr>
          <w:lang w:val="en-US"/>
        </w:rPr>
        <w:t xml:space="preserve">. Besides, no major industry is in place to absorb </w:t>
      </w:r>
      <w:r w:rsidRPr="000469A6">
        <w:rPr>
          <w:lang w:val="en-US"/>
        </w:rPr>
        <w:t>wood from tree plantations.</w:t>
      </w:r>
    </w:p>
    <w:p w14:paraId="17EAD2F6" w14:textId="33C1AEF4" w:rsidR="00D50F42" w:rsidRPr="000469A6" w:rsidRDefault="00494650" w:rsidP="00086BE7">
      <w:pPr>
        <w:pStyle w:val="ListParagraph"/>
        <w:numPr>
          <w:ilvl w:val="0"/>
          <w:numId w:val="35"/>
        </w:numPr>
        <w:rPr>
          <w:lang w:val="en-US"/>
        </w:rPr>
      </w:pPr>
      <w:r w:rsidRPr="000469A6">
        <w:rPr>
          <w:i/>
          <w:iCs/>
          <w:lang w:val="en-US"/>
        </w:rPr>
        <w:t>Barriers in access to land</w:t>
      </w:r>
      <w:r w:rsidRPr="000469A6">
        <w:rPr>
          <w:lang w:val="en-US"/>
        </w:rPr>
        <w:t xml:space="preserve">: </w:t>
      </w:r>
      <w:r w:rsidR="00D50F42" w:rsidRPr="000469A6">
        <w:rPr>
          <w:lang w:val="en-US"/>
        </w:rPr>
        <w:t>the Land Rights Law of 2018 makes land acquisition more difficult to private investors [F4F 2021].</w:t>
      </w:r>
    </w:p>
    <w:p w14:paraId="086EA634" w14:textId="7763404E" w:rsidR="00D50F42" w:rsidRDefault="00446C2C" w:rsidP="00966378">
      <w:pPr>
        <w:pStyle w:val="Heading3"/>
        <w:rPr>
          <w:lang w:val="en-US"/>
        </w:rPr>
      </w:pPr>
      <w:bookmarkStart w:id="45" w:name="_Toc205975060"/>
      <w:r>
        <w:rPr>
          <w:lang w:val="en-US"/>
        </w:rPr>
        <w:t>Challenges in the management of unlicensed forests</w:t>
      </w:r>
      <w:bookmarkEnd w:id="45"/>
    </w:p>
    <w:p w14:paraId="3F69ED39" w14:textId="45F908C8" w:rsidR="002222BC" w:rsidRPr="002222BC" w:rsidRDefault="009E1259" w:rsidP="002222BC">
      <w:pPr>
        <w:rPr>
          <w:lang w:val="en-US"/>
        </w:rPr>
      </w:pPr>
      <w:r>
        <w:rPr>
          <w:lang w:val="en-US"/>
        </w:rPr>
        <w:t xml:space="preserve">There remains an area of forests that </w:t>
      </w:r>
      <w:r w:rsidR="00315765">
        <w:rPr>
          <w:lang w:val="en-US"/>
        </w:rPr>
        <w:t xml:space="preserve">are not classified as FMC, CFMA nor protected area. </w:t>
      </w:r>
      <w:r w:rsidR="002222BC" w:rsidRPr="002222BC">
        <w:rPr>
          <w:lang w:val="en-US"/>
        </w:rPr>
        <w:t>But forest</w:t>
      </w:r>
      <w:r w:rsidR="002222BC">
        <w:rPr>
          <w:lang w:val="en-US"/>
        </w:rPr>
        <w:t>s without</w:t>
      </w:r>
      <w:r w:rsidR="002222BC" w:rsidRPr="002222BC">
        <w:rPr>
          <w:lang w:val="en-US"/>
        </w:rPr>
        <w:t xml:space="preserve"> active management </w:t>
      </w:r>
      <w:r w:rsidR="0001684A">
        <w:rPr>
          <w:lang w:val="en-US"/>
        </w:rPr>
        <w:t>tend to be</w:t>
      </w:r>
      <w:r w:rsidR="002222BC" w:rsidRPr="002222BC">
        <w:rPr>
          <w:lang w:val="en-US"/>
        </w:rPr>
        <w:t xml:space="preserve"> regarded as open access areas and therefore are prone to conversion to other land use. Their mapping and demarcation </w:t>
      </w:r>
      <w:proofErr w:type="gramStart"/>
      <w:r w:rsidR="002222BC" w:rsidRPr="002222BC">
        <w:rPr>
          <w:lang w:val="en-US"/>
        </w:rPr>
        <w:t>is</w:t>
      </w:r>
      <w:proofErr w:type="gramEnd"/>
      <w:r w:rsidR="002222BC" w:rsidRPr="002222BC">
        <w:rPr>
          <w:lang w:val="en-US"/>
        </w:rPr>
        <w:t xml:space="preserve"> therefore important under a forest sector conservation strategy</w:t>
      </w:r>
      <w:r w:rsidR="00A1230A">
        <w:rPr>
          <w:lang w:val="en-US"/>
        </w:rPr>
        <w:t>, and thought must be given to</w:t>
      </w:r>
      <w:r w:rsidR="005631BB">
        <w:rPr>
          <w:lang w:val="en-US"/>
        </w:rPr>
        <w:t xml:space="preserve"> a management approach for these unlicensed forests with due funding.</w:t>
      </w:r>
    </w:p>
    <w:p w14:paraId="41CF1C3E" w14:textId="5129EBB8" w:rsidR="008363BD" w:rsidRDefault="008363BD" w:rsidP="00BD77C3">
      <w:pPr>
        <w:pStyle w:val="Heading2"/>
        <w:rPr>
          <w:lang w:val="en-GB"/>
        </w:rPr>
      </w:pPr>
      <w:bookmarkStart w:id="46" w:name="_Toc205975061"/>
      <w:r w:rsidRPr="00F94C50">
        <w:rPr>
          <w:lang w:val="en-GB"/>
        </w:rPr>
        <w:t xml:space="preserve">Challenges in </w:t>
      </w:r>
      <w:r w:rsidR="00BD77C3">
        <w:rPr>
          <w:lang w:val="en-GB"/>
        </w:rPr>
        <w:t xml:space="preserve">value chain development </w:t>
      </w:r>
      <w:r w:rsidR="00C24C7F">
        <w:rPr>
          <w:lang w:val="en-GB"/>
        </w:rPr>
        <w:t>linked to</w:t>
      </w:r>
      <w:r w:rsidR="00BD77C3">
        <w:rPr>
          <w:lang w:val="en-GB"/>
        </w:rPr>
        <w:t xml:space="preserve"> production forests</w:t>
      </w:r>
      <w:bookmarkEnd w:id="46"/>
    </w:p>
    <w:p w14:paraId="1AC30A1B" w14:textId="022C2A13" w:rsidR="00575DFF" w:rsidRDefault="005E3298" w:rsidP="00676D8A">
      <w:pPr>
        <w:pStyle w:val="Heading3"/>
        <w:rPr>
          <w:lang w:val="en-GB"/>
        </w:rPr>
      </w:pPr>
      <w:bookmarkStart w:id="47" w:name="_Toc205975062"/>
      <w:r>
        <w:rPr>
          <w:lang w:val="en-GB"/>
        </w:rPr>
        <w:t xml:space="preserve">Constraints faced by the wood </w:t>
      </w:r>
      <w:r w:rsidR="00DD1C45">
        <w:rPr>
          <w:lang w:val="en-GB"/>
        </w:rPr>
        <w:t xml:space="preserve">processing </w:t>
      </w:r>
      <w:r>
        <w:rPr>
          <w:lang w:val="en-GB"/>
        </w:rPr>
        <w:t>industry</w:t>
      </w:r>
      <w:bookmarkEnd w:id="47"/>
    </w:p>
    <w:p w14:paraId="7BFC5F7D" w14:textId="4C1A4B63" w:rsidR="001B6BB2" w:rsidRPr="001B6BB2" w:rsidRDefault="00675C72" w:rsidP="001B6BB2">
      <w:pPr>
        <w:rPr>
          <w:lang w:val="en-US"/>
        </w:rPr>
      </w:pPr>
      <w:r w:rsidRPr="00675C72">
        <w:t>Despite significant forest cover, Liberia is a wood-importing country; it exports round logs and it imports finished wood products.</w:t>
      </w:r>
      <w:r w:rsidR="001B6BB2">
        <w:t xml:space="preserve"> Previously, </w:t>
      </w:r>
      <w:r w:rsidR="001B6BB2" w:rsidRPr="001B6BB2">
        <w:rPr>
          <w:lang w:val="en-US"/>
        </w:rPr>
        <w:t>a minority of forest concessionaires had installed sawmills, these produced lumber primarily for export with residual production for domestic markets</w:t>
      </w:r>
      <w:r w:rsidR="0005293E">
        <w:rPr>
          <w:lang w:val="en-US"/>
        </w:rPr>
        <w:t>; i</w:t>
      </w:r>
      <w:r w:rsidR="001B6BB2" w:rsidRPr="001B6BB2">
        <w:rPr>
          <w:lang w:val="en-US"/>
        </w:rPr>
        <w:t>n addition, three plywood/veneer plants existed</w:t>
      </w:r>
      <w:r w:rsidR="0005293E">
        <w:rPr>
          <w:lang w:val="en-US"/>
        </w:rPr>
        <w:t xml:space="preserve">; </w:t>
      </w:r>
      <w:r w:rsidR="0000448C">
        <w:rPr>
          <w:lang w:val="en-US"/>
        </w:rPr>
        <w:t>n</w:t>
      </w:r>
      <w:r w:rsidR="001B6BB2" w:rsidRPr="001B6BB2">
        <w:rPr>
          <w:lang w:val="en-US"/>
        </w:rPr>
        <w:t>one of these exist anymore. [National Forest Management Strategy 2007].</w:t>
      </w:r>
      <w:r w:rsidR="003F7990" w:rsidRPr="003F7990">
        <w:rPr>
          <w:rFonts w:eastAsiaTheme="majorEastAsia"/>
          <w:lang w:val="en-GB"/>
        </w:rPr>
        <w:t xml:space="preserve"> </w:t>
      </w:r>
      <w:r w:rsidR="003F7990">
        <w:rPr>
          <w:rFonts w:eastAsiaTheme="majorEastAsia"/>
          <w:lang w:val="en-GB"/>
        </w:rPr>
        <w:t>T</w:t>
      </w:r>
      <w:r w:rsidR="003F7990" w:rsidRPr="00A4615F">
        <w:rPr>
          <w:rFonts w:eastAsiaTheme="majorEastAsia"/>
          <w:lang w:val="en-GB"/>
        </w:rPr>
        <w:t>he exportation of round logs represents a loss of opportunity for job creation and the building of local enterprises. [FDA 2024 A Road Map for Liberia Forest Sector Rejuvenation]</w:t>
      </w:r>
    </w:p>
    <w:p w14:paraId="4ADB3726" w14:textId="00C430AF" w:rsidR="00713272" w:rsidRDefault="00AA1A62" w:rsidP="00713272">
      <w:pPr>
        <w:rPr>
          <w:lang w:val="en-GB"/>
        </w:rPr>
      </w:pPr>
      <w:r>
        <w:rPr>
          <w:lang w:val="en-GB"/>
        </w:rPr>
        <w:t>Current constraints include:</w:t>
      </w:r>
    </w:p>
    <w:p w14:paraId="6A4578EF" w14:textId="6FE2B39D" w:rsidR="00265D32" w:rsidRPr="006B5E5A" w:rsidRDefault="00265D32" w:rsidP="00086BE7">
      <w:pPr>
        <w:pStyle w:val="ListParagraph"/>
        <w:numPr>
          <w:ilvl w:val="0"/>
          <w:numId w:val="37"/>
        </w:numPr>
        <w:kinsoku w:val="0"/>
        <w:overflowPunct w:val="0"/>
        <w:spacing w:after="0" w:line="240" w:lineRule="auto"/>
        <w:textAlignment w:val="baseline"/>
        <w:rPr>
          <w:rFonts w:eastAsiaTheme="majorEastAsia"/>
          <w:lang w:val="en-GB"/>
        </w:rPr>
      </w:pPr>
      <w:r w:rsidRPr="006B5E5A">
        <w:rPr>
          <w:rFonts w:eastAsiaTheme="majorEastAsia"/>
          <w:i/>
          <w:iCs/>
          <w:lang w:val="en-GB"/>
        </w:rPr>
        <w:t xml:space="preserve">Lack of reliable </w:t>
      </w:r>
      <w:r w:rsidR="00AD0B4A" w:rsidRPr="006B5E5A">
        <w:rPr>
          <w:rFonts w:eastAsiaTheme="majorEastAsia"/>
          <w:i/>
          <w:iCs/>
          <w:lang w:val="en-GB"/>
        </w:rPr>
        <w:t xml:space="preserve">wood </w:t>
      </w:r>
      <w:r w:rsidRPr="006B5E5A">
        <w:rPr>
          <w:rFonts w:eastAsiaTheme="majorEastAsia"/>
          <w:i/>
          <w:iCs/>
          <w:lang w:val="en-GB"/>
        </w:rPr>
        <w:t>supply</w:t>
      </w:r>
      <w:r w:rsidRPr="006B5E5A">
        <w:rPr>
          <w:rFonts w:eastAsiaTheme="majorEastAsia"/>
          <w:lang w:val="en-GB"/>
        </w:rPr>
        <w:t xml:space="preserve">: with the collapse of the FMCs, formal wood industries lost their supply base and have no more guaranteed supply of wood. Round logs are sent for exports instead, often evading </w:t>
      </w:r>
      <w:r w:rsidRPr="006B5E5A">
        <w:rPr>
          <w:rFonts w:eastAsiaTheme="majorEastAsia"/>
          <w:color w:val="0D0D0D" w:themeColor="text1" w:themeTint="F2"/>
          <w:lang w:val="en-GB"/>
        </w:rPr>
        <w:t xml:space="preserve">legality verification measures. </w:t>
      </w:r>
      <w:r w:rsidRPr="006B5E5A">
        <w:rPr>
          <w:rFonts w:eastAsiaTheme="minorEastAsia"/>
          <w:color w:val="000000" w:themeColor="text1"/>
          <w:lang w:val="en-GB"/>
        </w:rPr>
        <w:t>[from: FDA Strategic Planning Process]</w:t>
      </w:r>
    </w:p>
    <w:p w14:paraId="08E21FBF" w14:textId="136F329B" w:rsidR="00332023" w:rsidRPr="006B5E5A" w:rsidRDefault="006459EB" w:rsidP="00086BE7">
      <w:pPr>
        <w:pStyle w:val="ListParagraph"/>
        <w:numPr>
          <w:ilvl w:val="0"/>
          <w:numId w:val="37"/>
        </w:numPr>
        <w:kinsoku w:val="0"/>
        <w:overflowPunct w:val="0"/>
        <w:spacing w:after="0" w:line="240" w:lineRule="auto"/>
        <w:textAlignment w:val="baseline"/>
        <w:rPr>
          <w:rFonts w:eastAsiaTheme="majorEastAsia"/>
          <w:lang w:val="en-GB"/>
        </w:rPr>
      </w:pPr>
      <w:r w:rsidRPr="006B5E5A">
        <w:rPr>
          <w:rFonts w:eastAsiaTheme="majorEastAsia"/>
          <w:i/>
          <w:iCs/>
          <w:lang w:val="en-GB"/>
        </w:rPr>
        <w:t xml:space="preserve">Lack of </w:t>
      </w:r>
      <w:r w:rsidR="008E4FD4" w:rsidRPr="006B5E5A">
        <w:rPr>
          <w:rFonts w:eastAsiaTheme="majorEastAsia"/>
          <w:i/>
          <w:iCs/>
          <w:lang w:val="en-GB"/>
        </w:rPr>
        <w:t>competitiveness</w:t>
      </w:r>
      <w:r w:rsidRPr="006B5E5A">
        <w:rPr>
          <w:rFonts w:eastAsiaTheme="majorEastAsia"/>
          <w:lang w:val="en-GB"/>
        </w:rPr>
        <w:t xml:space="preserve">: </w:t>
      </w:r>
      <w:r w:rsidR="006E3868" w:rsidRPr="006B5E5A">
        <w:rPr>
          <w:rFonts w:eastAsiaTheme="majorEastAsia"/>
          <w:lang w:val="en-US"/>
        </w:rPr>
        <w:t>Currently, almost all the wood supplied to the domestic market is from chain saw lumber. Chain saw lumber is cheap to produce and formal timber operators are unable to compete</w:t>
      </w:r>
      <w:r w:rsidR="005255FA" w:rsidRPr="006B5E5A">
        <w:rPr>
          <w:rFonts w:eastAsiaTheme="majorEastAsia"/>
          <w:lang w:val="en-US"/>
        </w:rPr>
        <w:t xml:space="preserve">. </w:t>
      </w:r>
      <w:r w:rsidR="002B2ABF" w:rsidRPr="006B5E5A">
        <w:rPr>
          <w:rFonts w:eastAsiaTheme="majorEastAsia"/>
          <w:lang w:val="en-US"/>
        </w:rPr>
        <w:t>Where</w:t>
      </w:r>
      <w:r w:rsidR="008E4FD4" w:rsidRPr="006B5E5A">
        <w:rPr>
          <w:rFonts w:eastAsiaTheme="majorEastAsia"/>
          <w:lang w:val="en-US"/>
        </w:rPr>
        <w:t>a</w:t>
      </w:r>
      <w:r w:rsidR="002B2ABF" w:rsidRPr="006B5E5A">
        <w:rPr>
          <w:rFonts w:eastAsiaTheme="majorEastAsia"/>
          <w:lang w:val="en-US"/>
        </w:rPr>
        <w:t xml:space="preserve">s </w:t>
      </w:r>
      <w:r w:rsidR="00394A1D" w:rsidRPr="006B5E5A">
        <w:rPr>
          <w:rFonts w:eastAsiaTheme="majorEastAsia"/>
          <w:lang w:val="en-US"/>
        </w:rPr>
        <w:t xml:space="preserve">the global market for </w:t>
      </w:r>
      <w:r w:rsidR="007441E5" w:rsidRPr="006B5E5A">
        <w:rPr>
          <w:rFonts w:eastAsiaTheme="majorEastAsia"/>
          <w:lang w:val="en-US"/>
        </w:rPr>
        <w:t xml:space="preserve">processed wood products </w:t>
      </w:r>
      <w:r w:rsidR="00394A1D" w:rsidRPr="006B5E5A">
        <w:rPr>
          <w:rFonts w:eastAsiaTheme="majorEastAsia"/>
          <w:lang w:val="en-US"/>
        </w:rPr>
        <w:t>is highly competitive in price and quality</w:t>
      </w:r>
      <w:r w:rsidR="00332023" w:rsidRPr="006B5E5A">
        <w:rPr>
          <w:rFonts w:eastAsiaTheme="majorEastAsia"/>
          <w:lang w:val="en-US"/>
        </w:rPr>
        <w:t>, which Liberian wood industry is too weak to compete with.</w:t>
      </w:r>
      <w:r w:rsidR="00332023" w:rsidRPr="006B5E5A">
        <w:rPr>
          <w:rFonts w:eastAsiaTheme="majorEastAsia"/>
          <w:color w:val="0D0D0D" w:themeColor="text1" w:themeTint="F2"/>
          <w:lang w:val="en-GB"/>
        </w:rPr>
        <w:t xml:space="preserve"> </w:t>
      </w:r>
      <w:r w:rsidR="00332023" w:rsidRPr="006B5E5A">
        <w:rPr>
          <w:rFonts w:eastAsiaTheme="minorEastAsia"/>
          <w:color w:val="000000" w:themeColor="text1"/>
          <w:lang w:val="en-GB"/>
        </w:rPr>
        <w:t>[from: FDA Strategic Planning Process]</w:t>
      </w:r>
    </w:p>
    <w:p w14:paraId="50BE2C6C" w14:textId="77777777" w:rsidR="00265D32" w:rsidRPr="00D13179" w:rsidRDefault="00265D32" w:rsidP="00086BE7">
      <w:pPr>
        <w:pStyle w:val="ListParagraph"/>
        <w:numPr>
          <w:ilvl w:val="0"/>
          <w:numId w:val="37"/>
        </w:numPr>
      </w:pPr>
      <w:r w:rsidRPr="006B5E5A">
        <w:rPr>
          <w:rFonts w:eastAsiaTheme="majorEastAsia"/>
          <w:i/>
          <w:iCs/>
          <w:lang w:val="en-GB"/>
        </w:rPr>
        <w:t>Lack of market access</w:t>
      </w:r>
      <w:r w:rsidRPr="006B5E5A">
        <w:rPr>
          <w:rFonts w:eastAsiaTheme="majorEastAsia"/>
          <w:lang w:val="en-GB"/>
        </w:rPr>
        <w:t xml:space="preserve">: </w:t>
      </w:r>
      <w:r w:rsidRPr="00D13179">
        <w:t xml:space="preserve">Major wholesalers and retailers in the EU are insisting that wood products they buy come from </w:t>
      </w:r>
      <w:r w:rsidRPr="00AD0B4A">
        <w:t>legal and sustainable operations</w:t>
      </w:r>
      <w:r w:rsidRPr="00D13179">
        <w:t xml:space="preserve">. With no certification, Liberia will be cut out of important export markets, and this will constrain </w:t>
      </w:r>
      <w:r w:rsidRPr="00AD0B4A">
        <w:t xml:space="preserve">even more </w:t>
      </w:r>
      <w:r w:rsidRPr="00D13179">
        <w:t xml:space="preserve">investments into the timber </w:t>
      </w:r>
      <w:r w:rsidRPr="00AD0B4A">
        <w:t>sector</w:t>
      </w:r>
      <w:r w:rsidRPr="00D13179">
        <w:t>. [4C]</w:t>
      </w:r>
    </w:p>
    <w:p w14:paraId="620691CA" w14:textId="77777777" w:rsidR="005D2CEB" w:rsidRPr="00713272" w:rsidRDefault="005D2CEB" w:rsidP="00713272">
      <w:pPr>
        <w:rPr>
          <w:lang w:val="en-GB"/>
        </w:rPr>
      </w:pPr>
    </w:p>
    <w:p w14:paraId="78558B6B" w14:textId="45691ED0" w:rsidR="005E3298" w:rsidRDefault="005E3298" w:rsidP="00676D8A">
      <w:pPr>
        <w:pStyle w:val="Heading3"/>
        <w:rPr>
          <w:lang w:val="en-GB"/>
        </w:rPr>
      </w:pPr>
      <w:bookmarkStart w:id="48" w:name="_Toc205975063"/>
      <w:r>
        <w:rPr>
          <w:lang w:val="en-GB"/>
        </w:rPr>
        <w:lastRenderedPageBreak/>
        <w:t>Constraints faced by the NTFP sector</w:t>
      </w:r>
      <w:bookmarkEnd w:id="48"/>
    </w:p>
    <w:p w14:paraId="4C7E64A1" w14:textId="77777777" w:rsidR="006C78C8" w:rsidRPr="001233D9" w:rsidRDefault="00DA5ECA" w:rsidP="00086BE7">
      <w:pPr>
        <w:pStyle w:val="ListParagraph"/>
        <w:numPr>
          <w:ilvl w:val="0"/>
          <w:numId w:val="38"/>
        </w:numPr>
        <w:spacing w:after="0"/>
        <w:rPr>
          <w:lang w:val="en-GB"/>
        </w:rPr>
      </w:pPr>
      <w:r w:rsidRPr="001233D9">
        <w:rPr>
          <w:lang w:val="en-GB"/>
        </w:rPr>
        <w:t xml:space="preserve">Charcoal production is currently inefficient and destructive. </w:t>
      </w:r>
      <w:r w:rsidRPr="001233D9">
        <w:rPr>
          <w:rFonts w:eastAsiaTheme="minorEastAsia"/>
          <w:color w:val="000000" w:themeColor="text1"/>
          <w:highlight w:val="lightGray"/>
          <w:lang w:val="en-GB"/>
        </w:rPr>
        <w:t>[from: FDA Strategic Planning Process]</w:t>
      </w:r>
      <w:r w:rsidR="003E0E0B" w:rsidRPr="001233D9">
        <w:rPr>
          <w:rFonts w:eastAsiaTheme="minorEastAsia"/>
          <w:color w:val="000000" w:themeColor="text1"/>
          <w:lang w:val="en-GB"/>
        </w:rPr>
        <w:t xml:space="preserve">. </w:t>
      </w:r>
      <w:r w:rsidR="006C78C8" w:rsidRPr="001233D9">
        <w:rPr>
          <w:rFonts w:eastAsiaTheme="minorEastAsia"/>
          <w:color w:val="000000" w:themeColor="text1"/>
          <w:lang w:val="en-GB"/>
        </w:rPr>
        <w:t>But development</w:t>
      </w:r>
      <w:r w:rsidR="003E0E0B" w:rsidRPr="001233D9">
        <w:rPr>
          <w:rFonts w:eastAsiaTheme="minorEastAsia"/>
          <w:color w:val="000000" w:themeColor="text1"/>
          <w:lang w:val="en-GB"/>
        </w:rPr>
        <w:t xml:space="preserve"> </w:t>
      </w:r>
      <w:r w:rsidR="006C78C8" w:rsidRPr="001233D9">
        <w:rPr>
          <w:rFonts w:eastAsiaTheme="minorEastAsia"/>
          <w:color w:val="000000" w:themeColor="text1"/>
          <w:lang w:val="en-GB"/>
        </w:rPr>
        <w:t xml:space="preserve">of an </w:t>
      </w:r>
      <w:r w:rsidR="003E0E0B" w:rsidRPr="001233D9">
        <w:rPr>
          <w:rFonts w:eastAsiaTheme="minorEastAsia"/>
          <w:color w:val="000000" w:themeColor="text1"/>
          <w:lang w:val="en-GB"/>
        </w:rPr>
        <w:t xml:space="preserve">efficient and </w:t>
      </w:r>
      <w:r w:rsidR="0040568A" w:rsidRPr="001233D9">
        <w:rPr>
          <w:lang w:val="en-GB"/>
        </w:rPr>
        <w:t>deforestation-free c</w:t>
      </w:r>
      <w:r w:rsidR="00886E4E" w:rsidRPr="001233D9">
        <w:rPr>
          <w:lang w:val="en-GB"/>
        </w:rPr>
        <w:t xml:space="preserve">harcoal </w:t>
      </w:r>
      <w:r w:rsidR="003E0E0B" w:rsidRPr="001233D9">
        <w:rPr>
          <w:lang w:val="en-GB"/>
        </w:rPr>
        <w:t>sector</w:t>
      </w:r>
      <w:r w:rsidR="006C78C8" w:rsidRPr="001233D9">
        <w:rPr>
          <w:lang w:val="en-GB"/>
        </w:rPr>
        <w:t xml:space="preserve"> is constrained by the following factors:</w:t>
      </w:r>
    </w:p>
    <w:p w14:paraId="2574FC38" w14:textId="0A382A6C" w:rsidR="006B5E5A" w:rsidRPr="001233D9" w:rsidRDefault="008C5B29" w:rsidP="002315FF">
      <w:pPr>
        <w:spacing w:after="0"/>
        <w:ind w:left="993" w:hanging="273"/>
        <w:rPr>
          <w:lang w:val="en-GB"/>
        </w:rPr>
      </w:pPr>
      <w:r w:rsidRPr="001233D9">
        <w:rPr>
          <w:i/>
          <w:iCs/>
          <w:lang w:val="en-GB"/>
        </w:rPr>
        <w:t xml:space="preserve">Unrestricted access </w:t>
      </w:r>
      <w:r w:rsidRPr="001233D9">
        <w:rPr>
          <w:lang w:val="en-GB"/>
        </w:rPr>
        <w:t xml:space="preserve">to wood </w:t>
      </w:r>
      <w:r w:rsidR="008902D0" w:rsidRPr="001233D9">
        <w:rPr>
          <w:lang w:val="en-GB"/>
        </w:rPr>
        <w:t>for charcoal production</w:t>
      </w:r>
      <w:r w:rsidR="003E0E0B" w:rsidRPr="001233D9">
        <w:rPr>
          <w:lang w:val="en-GB"/>
        </w:rPr>
        <w:t xml:space="preserve">, </w:t>
      </w:r>
      <w:r w:rsidR="008902D0" w:rsidRPr="001233D9">
        <w:rPr>
          <w:lang w:val="en-GB"/>
        </w:rPr>
        <w:t xml:space="preserve">especially from forest </w:t>
      </w:r>
      <w:r w:rsidR="00271C1E" w:rsidRPr="001233D9">
        <w:rPr>
          <w:lang w:val="en-GB"/>
        </w:rPr>
        <w:t xml:space="preserve">encroachment and </w:t>
      </w:r>
      <w:r w:rsidR="008902D0" w:rsidRPr="001233D9">
        <w:rPr>
          <w:lang w:val="en-GB"/>
        </w:rPr>
        <w:t xml:space="preserve">conversion </w:t>
      </w:r>
      <w:r w:rsidR="00271C1E" w:rsidRPr="001233D9">
        <w:rPr>
          <w:lang w:val="en-GB"/>
        </w:rPr>
        <w:t>of forest land to farming.</w:t>
      </w:r>
    </w:p>
    <w:p w14:paraId="13443529" w14:textId="6A33B202" w:rsidR="00C216DD" w:rsidRPr="001233D9" w:rsidRDefault="00C216DD" w:rsidP="002315FF">
      <w:pPr>
        <w:spacing w:after="0"/>
        <w:ind w:left="993" w:hanging="273"/>
        <w:rPr>
          <w:lang w:val="en-GB"/>
        </w:rPr>
      </w:pPr>
      <w:r w:rsidRPr="001233D9">
        <w:rPr>
          <w:i/>
          <w:iCs/>
          <w:lang w:val="en-GB"/>
        </w:rPr>
        <w:t>Indiscriminate markets</w:t>
      </w:r>
      <w:r w:rsidR="0060169E" w:rsidRPr="001233D9">
        <w:rPr>
          <w:i/>
          <w:iCs/>
          <w:lang w:val="en-GB"/>
        </w:rPr>
        <w:t xml:space="preserve">: </w:t>
      </w:r>
      <w:r w:rsidR="0060169E" w:rsidRPr="001233D9">
        <w:rPr>
          <w:lang w:val="en-GB"/>
        </w:rPr>
        <w:t>more efficient charcoal production tech</w:t>
      </w:r>
      <w:r w:rsidR="00E5100E" w:rsidRPr="001233D9">
        <w:rPr>
          <w:lang w:val="en-GB"/>
        </w:rPr>
        <w:t xml:space="preserve">niques exist, and deforestation-free production is feasible e.g. using </w:t>
      </w:r>
      <w:r w:rsidR="00BD476F" w:rsidRPr="001233D9">
        <w:rPr>
          <w:lang w:val="en-GB"/>
        </w:rPr>
        <w:t xml:space="preserve">waste wood from logging, but this is more expensive while </w:t>
      </w:r>
      <w:r w:rsidR="0060169E" w:rsidRPr="001233D9">
        <w:rPr>
          <w:lang w:val="en-GB"/>
        </w:rPr>
        <w:t xml:space="preserve">consumers </w:t>
      </w:r>
      <w:r w:rsidR="00BD476F" w:rsidRPr="001233D9">
        <w:rPr>
          <w:lang w:val="en-GB"/>
        </w:rPr>
        <w:t>are only concerned with the price of the products.</w:t>
      </w:r>
    </w:p>
    <w:p w14:paraId="21A0980C" w14:textId="77777777" w:rsidR="00AE2BFE" w:rsidRPr="001233D9" w:rsidRDefault="00F53623" w:rsidP="00086BE7">
      <w:pPr>
        <w:pStyle w:val="ListParagraph"/>
        <w:numPr>
          <w:ilvl w:val="0"/>
          <w:numId w:val="38"/>
        </w:numPr>
        <w:spacing w:after="0"/>
        <w:rPr>
          <w:lang w:val="en-GB"/>
        </w:rPr>
      </w:pPr>
      <w:r w:rsidRPr="001233D9">
        <w:rPr>
          <w:lang w:val="en-GB"/>
        </w:rPr>
        <w:t xml:space="preserve">Bushmeat production </w:t>
      </w:r>
      <w:r w:rsidR="001268FB" w:rsidRPr="001233D9">
        <w:rPr>
          <w:lang w:val="en-GB"/>
        </w:rPr>
        <w:t xml:space="preserve">is unsustainable </w:t>
      </w:r>
      <w:r w:rsidR="00AE2BFE" w:rsidRPr="001233D9">
        <w:rPr>
          <w:lang w:val="en-GB"/>
        </w:rPr>
        <w:t>due to:</w:t>
      </w:r>
    </w:p>
    <w:p w14:paraId="76977E63" w14:textId="77777777" w:rsidR="00744C3E" w:rsidRPr="001233D9" w:rsidRDefault="001268FB" w:rsidP="002315FF">
      <w:pPr>
        <w:spacing w:after="0"/>
        <w:ind w:left="993" w:hanging="273"/>
        <w:rPr>
          <w:lang w:val="en-GB"/>
        </w:rPr>
      </w:pPr>
      <w:r w:rsidRPr="001233D9">
        <w:rPr>
          <w:i/>
          <w:iCs/>
          <w:lang w:val="en-GB"/>
        </w:rPr>
        <w:t>lack of harvesting quota</w:t>
      </w:r>
      <w:r w:rsidRPr="001233D9">
        <w:rPr>
          <w:lang w:val="en-GB"/>
        </w:rPr>
        <w:t xml:space="preserve"> </w:t>
      </w:r>
    </w:p>
    <w:p w14:paraId="33705DFA" w14:textId="40496449" w:rsidR="00035562" w:rsidRPr="001233D9" w:rsidRDefault="001268FB" w:rsidP="002315FF">
      <w:pPr>
        <w:spacing w:after="0"/>
        <w:ind w:left="993" w:hanging="273"/>
        <w:rPr>
          <w:lang w:val="en-GB"/>
        </w:rPr>
      </w:pPr>
      <w:r w:rsidRPr="001233D9">
        <w:rPr>
          <w:i/>
          <w:iCs/>
          <w:lang w:val="en-GB"/>
        </w:rPr>
        <w:t>lack of enforcement</w:t>
      </w:r>
      <w:r w:rsidRPr="001233D9">
        <w:rPr>
          <w:lang w:val="en-GB"/>
        </w:rPr>
        <w:t xml:space="preserve"> of such quota</w:t>
      </w:r>
      <w:r w:rsidR="00AE2BFE" w:rsidRPr="001233D9">
        <w:rPr>
          <w:lang w:val="en-GB"/>
        </w:rPr>
        <w:t>.</w:t>
      </w:r>
    </w:p>
    <w:p w14:paraId="3E934814" w14:textId="58ACB054" w:rsidR="00744C3E" w:rsidRPr="00C567C8" w:rsidRDefault="00744C3E" w:rsidP="00086BE7">
      <w:pPr>
        <w:pStyle w:val="ListParagraph"/>
        <w:numPr>
          <w:ilvl w:val="0"/>
          <w:numId w:val="38"/>
        </w:numPr>
        <w:spacing w:after="0"/>
        <w:rPr>
          <w:lang w:val="en-GB"/>
        </w:rPr>
      </w:pPr>
      <w:r w:rsidRPr="00C567C8">
        <w:rPr>
          <w:lang w:val="en-GB"/>
        </w:rPr>
        <w:t>Other NTFPs</w:t>
      </w:r>
      <w:r w:rsidR="00F46007" w:rsidRPr="00C567C8">
        <w:rPr>
          <w:lang w:val="en-GB"/>
        </w:rPr>
        <w:t xml:space="preserve"> </w:t>
      </w:r>
      <w:r w:rsidR="00EF75DB" w:rsidRPr="00C567C8">
        <w:rPr>
          <w:lang w:val="en-GB"/>
        </w:rPr>
        <w:t>have limited commercial valu</w:t>
      </w:r>
      <w:r w:rsidR="0048190E" w:rsidRPr="00C567C8">
        <w:rPr>
          <w:lang w:val="en-GB"/>
        </w:rPr>
        <w:t>e, mostly due to:</w:t>
      </w:r>
    </w:p>
    <w:p w14:paraId="2952DFA7" w14:textId="6CB40B80" w:rsidR="0048190E" w:rsidRPr="00C567C8" w:rsidRDefault="0048190E" w:rsidP="002315FF">
      <w:pPr>
        <w:spacing w:after="0"/>
        <w:ind w:left="993" w:hanging="273"/>
        <w:rPr>
          <w:lang w:val="en-GB"/>
        </w:rPr>
      </w:pPr>
      <w:r w:rsidRPr="00C567C8">
        <w:rPr>
          <w:i/>
          <w:iCs/>
          <w:lang w:val="en-GB"/>
        </w:rPr>
        <w:t>unregulated harvesting</w:t>
      </w:r>
      <w:r w:rsidRPr="00C567C8">
        <w:rPr>
          <w:lang w:val="en-GB"/>
        </w:rPr>
        <w:t xml:space="preserve"> </w:t>
      </w:r>
      <w:r w:rsidR="002674D5" w:rsidRPr="00C567C8">
        <w:rPr>
          <w:lang w:val="en-GB"/>
        </w:rPr>
        <w:t>resulting in stock d</w:t>
      </w:r>
      <w:r w:rsidRPr="00C567C8">
        <w:rPr>
          <w:lang w:val="en-GB"/>
        </w:rPr>
        <w:t>epletion</w:t>
      </w:r>
    </w:p>
    <w:p w14:paraId="681E9FD3" w14:textId="1415C5A2" w:rsidR="002674D5" w:rsidRPr="00C567C8" w:rsidRDefault="002674D5" w:rsidP="00251282">
      <w:pPr>
        <w:spacing w:after="0"/>
        <w:ind w:left="993" w:hanging="273"/>
        <w:rPr>
          <w:lang w:val="en-GB"/>
        </w:rPr>
      </w:pPr>
      <w:r w:rsidRPr="00C567C8">
        <w:rPr>
          <w:i/>
          <w:iCs/>
          <w:lang w:val="en-GB"/>
        </w:rPr>
        <w:t>lack of organisation</w:t>
      </w:r>
      <w:r w:rsidRPr="00C567C8">
        <w:rPr>
          <w:lang w:val="en-GB"/>
        </w:rPr>
        <w:t xml:space="preserve"> of the marketing chain</w:t>
      </w:r>
    </w:p>
    <w:p w14:paraId="4A8D8F63" w14:textId="36B18872" w:rsidR="00DD152C" w:rsidRDefault="00DD152C" w:rsidP="00676D8A">
      <w:pPr>
        <w:pStyle w:val="Heading3"/>
        <w:rPr>
          <w:lang w:val="fr-FR"/>
        </w:rPr>
      </w:pPr>
      <w:bookmarkStart w:id="49" w:name="_Toc205975064"/>
      <w:proofErr w:type="spellStart"/>
      <w:r w:rsidRPr="00DD152C">
        <w:rPr>
          <w:lang w:val="fr-FR"/>
        </w:rPr>
        <w:t>Constraints</w:t>
      </w:r>
      <w:proofErr w:type="spellEnd"/>
      <w:r w:rsidRPr="00DD152C">
        <w:rPr>
          <w:lang w:val="fr-FR"/>
        </w:rPr>
        <w:t xml:space="preserve"> as regards</w:t>
      </w:r>
      <w:r>
        <w:rPr>
          <w:lang w:val="fr-FR"/>
        </w:rPr>
        <w:t xml:space="preserve"> </w:t>
      </w:r>
      <w:proofErr w:type="spellStart"/>
      <w:r>
        <w:rPr>
          <w:lang w:val="fr-FR"/>
        </w:rPr>
        <w:t>payment</w:t>
      </w:r>
      <w:proofErr w:type="spellEnd"/>
      <w:r>
        <w:rPr>
          <w:lang w:val="fr-FR"/>
        </w:rPr>
        <w:t xml:space="preserve"> for</w:t>
      </w:r>
      <w:r w:rsidRPr="00DD152C">
        <w:rPr>
          <w:lang w:val="fr-FR"/>
        </w:rPr>
        <w:t xml:space="preserve"> </w:t>
      </w:r>
      <w:proofErr w:type="spellStart"/>
      <w:r w:rsidRPr="00DD152C">
        <w:rPr>
          <w:lang w:val="fr-FR"/>
        </w:rPr>
        <w:t>environmental</w:t>
      </w:r>
      <w:proofErr w:type="spellEnd"/>
      <w:r w:rsidRPr="00DD152C">
        <w:rPr>
          <w:lang w:val="fr-FR"/>
        </w:rPr>
        <w:t xml:space="preserve"> se</w:t>
      </w:r>
      <w:r>
        <w:rPr>
          <w:lang w:val="fr-FR"/>
        </w:rPr>
        <w:t>rvices</w:t>
      </w:r>
      <w:bookmarkEnd w:id="49"/>
    </w:p>
    <w:p w14:paraId="4081D694" w14:textId="40D85663" w:rsidR="00341FE8" w:rsidRPr="00482475" w:rsidRDefault="00CC4212" w:rsidP="00251282">
      <w:pPr>
        <w:pStyle w:val="ListParagraph"/>
        <w:numPr>
          <w:ilvl w:val="0"/>
          <w:numId w:val="38"/>
        </w:numPr>
        <w:spacing w:after="0"/>
        <w:rPr>
          <w:lang w:val="en-US"/>
        </w:rPr>
      </w:pPr>
      <w:r w:rsidRPr="00482475">
        <w:rPr>
          <w:lang w:val="en-US"/>
        </w:rPr>
        <w:t xml:space="preserve">Forest carbon: </w:t>
      </w:r>
      <w:r w:rsidR="00341FE8" w:rsidRPr="00482475">
        <w:rPr>
          <w:lang w:val="en-US"/>
        </w:rPr>
        <w:t xml:space="preserve">Liberia is yet to benefit from the potential benefits of the global carbon market. </w:t>
      </w:r>
      <w:r w:rsidR="0015506A" w:rsidRPr="00482475">
        <w:rPr>
          <w:lang w:val="en-US"/>
        </w:rPr>
        <w:t>Yet, also the forest production forest</w:t>
      </w:r>
      <w:r w:rsidR="00655A7E" w:rsidRPr="00482475">
        <w:rPr>
          <w:lang w:val="en-US"/>
        </w:rPr>
        <w:t xml:space="preserve">s could generate carbon income for Liberia, </w:t>
      </w:r>
      <w:r w:rsidR="006D793F" w:rsidRPr="00482475">
        <w:rPr>
          <w:lang w:val="en-US"/>
        </w:rPr>
        <w:t xml:space="preserve">e.g. via forest restoration or improved logging or otherwise. </w:t>
      </w:r>
      <w:r w:rsidR="00B72FE0" w:rsidRPr="00482475">
        <w:rPr>
          <w:lang w:val="en-US"/>
        </w:rPr>
        <w:t xml:space="preserve">Key constraints </w:t>
      </w:r>
      <w:r w:rsidRPr="00482475">
        <w:rPr>
          <w:lang w:val="en-US"/>
        </w:rPr>
        <w:t>to address</w:t>
      </w:r>
      <w:r w:rsidR="00B72FE0" w:rsidRPr="00482475">
        <w:rPr>
          <w:lang w:val="en-US"/>
        </w:rPr>
        <w:t>:</w:t>
      </w:r>
    </w:p>
    <w:p w14:paraId="715025C4" w14:textId="1E58E7CD" w:rsidR="001233D9" w:rsidRDefault="00633741" w:rsidP="00251282">
      <w:pPr>
        <w:spacing w:after="0"/>
        <w:ind w:left="993" w:hanging="273"/>
        <w:rPr>
          <w:lang w:val="en-US"/>
        </w:rPr>
      </w:pPr>
      <w:r w:rsidRPr="00633741">
        <w:rPr>
          <w:i/>
          <w:iCs/>
          <w:lang w:val="en-US"/>
        </w:rPr>
        <w:t xml:space="preserve">A </w:t>
      </w:r>
      <w:r w:rsidRPr="00251282">
        <w:rPr>
          <w:i/>
          <w:iCs/>
          <w:lang w:val="en-GB"/>
        </w:rPr>
        <w:t>legal</w:t>
      </w:r>
      <w:r w:rsidRPr="00633741">
        <w:rPr>
          <w:i/>
          <w:iCs/>
          <w:lang w:val="en-US"/>
        </w:rPr>
        <w:t xml:space="preserve"> framework</w:t>
      </w:r>
      <w:r>
        <w:rPr>
          <w:lang w:val="en-US"/>
        </w:rPr>
        <w:t xml:space="preserve"> i.e. l</w:t>
      </w:r>
      <w:r w:rsidR="00165847">
        <w:rPr>
          <w:lang w:val="en-US"/>
        </w:rPr>
        <w:t>aws and regulations</w:t>
      </w:r>
    </w:p>
    <w:p w14:paraId="1EBBCEE4" w14:textId="637B34E6" w:rsidR="00165847" w:rsidRPr="00341FE8" w:rsidRDefault="00633741" w:rsidP="00251282">
      <w:pPr>
        <w:ind w:left="1134" w:hanging="414"/>
        <w:rPr>
          <w:lang w:val="en-US"/>
        </w:rPr>
      </w:pPr>
      <w:r w:rsidRPr="00633741">
        <w:rPr>
          <w:i/>
          <w:iCs/>
          <w:lang w:val="en-US"/>
        </w:rPr>
        <w:t>S</w:t>
      </w:r>
      <w:r w:rsidR="00165847" w:rsidRPr="00633741">
        <w:rPr>
          <w:i/>
          <w:iCs/>
          <w:lang w:val="en-US"/>
        </w:rPr>
        <w:t>upporting mechanisms</w:t>
      </w:r>
      <w:r w:rsidR="00165847">
        <w:rPr>
          <w:lang w:val="en-US"/>
        </w:rPr>
        <w:t xml:space="preserve"> such as </w:t>
      </w:r>
      <w:r w:rsidR="007D49A4">
        <w:rPr>
          <w:lang w:val="en-US"/>
        </w:rPr>
        <w:t>a</w:t>
      </w:r>
      <w:r w:rsidR="003B79EF">
        <w:rPr>
          <w:lang w:val="en-US"/>
        </w:rPr>
        <w:t xml:space="preserve">n </w:t>
      </w:r>
      <w:r w:rsidR="00165847">
        <w:rPr>
          <w:lang w:val="en-US"/>
        </w:rPr>
        <w:t xml:space="preserve">MRV </w:t>
      </w:r>
      <w:r w:rsidR="003B79EF">
        <w:rPr>
          <w:lang w:val="en-US"/>
        </w:rPr>
        <w:t xml:space="preserve">system, </w:t>
      </w:r>
      <w:r w:rsidR="00165847">
        <w:rPr>
          <w:lang w:val="en-US"/>
        </w:rPr>
        <w:t>FREL</w:t>
      </w:r>
      <w:r w:rsidR="003B79EF">
        <w:rPr>
          <w:lang w:val="en-US"/>
        </w:rPr>
        <w:t xml:space="preserve"> measurements, or a national carbon credits registry.</w:t>
      </w:r>
    </w:p>
    <w:p w14:paraId="4BE9B45A" w14:textId="059A519B" w:rsidR="000B0B2B" w:rsidRPr="00B56525" w:rsidRDefault="00447F65" w:rsidP="00086BE7">
      <w:pPr>
        <w:pStyle w:val="ListParagraph"/>
        <w:numPr>
          <w:ilvl w:val="0"/>
          <w:numId w:val="38"/>
        </w:numPr>
        <w:kinsoku w:val="0"/>
        <w:overflowPunct w:val="0"/>
        <w:spacing w:after="0" w:line="240" w:lineRule="auto"/>
        <w:textAlignment w:val="baseline"/>
        <w:rPr>
          <w:rFonts w:eastAsiaTheme="majorEastAsia"/>
          <w:color w:val="0D0D0D" w:themeColor="text1" w:themeTint="F2"/>
          <w:lang w:val="en-GB"/>
        </w:rPr>
      </w:pPr>
      <w:r w:rsidRPr="00447F65">
        <w:rPr>
          <w:rFonts w:eastAsiaTheme="majorEastAsia"/>
          <w:color w:val="0D0D0D" w:themeColor="text1" w:themeTint="F2"/>
          <w:lang w:val="en-GB"/>
        </w:rPr>
        <w:t xml:space="preserve">Payment for watershed management: </w:t>
      </w:r>
      <w:r w:rsidRPr="00447F65">
        <w:rPr>
          <w:rFonts w:eastAsiaTheme="majorEastAsia"/>
          <w:color w:val="FF0000"/>
          <w:lang w:val="en-GB"/>
        </w:rPr>
        <w:t>……</w:t>
      </w:r>
      <w:proofErr w:type="gramStart"/>
      <w:r w:rsidRPr="00447F65">
        <w:rPr>
          <w:rFonts w:eastAsiaTheme="majorEastAsia"/>
          <w:color w:val="FF0000"/>
          <w:lang w:val="en-GB"/>
        </w:rPr>
        <w:t>…..</w:t>
      </w:r>
      <w:proofErr w:type="gramEnd"/>
    </w:p>
    <w:p w14:paraId="771A96B1" w14:textId="0936E89D" w:rsidR="00B56525" w:rsidRPr="00447F65" w:rsidRDefault="00DF4721" w:rsidP="00086BE7">
      <w:pPr>
        <w:pStyle w:val="ListParagraph"/>
        <w:numPr>
          <w:ilvl w:val="0"/>
          <w:numId w:val="38"/>
        </w:numPr>
        <w:kinsoku w:val="0"/>
        <w:overflowPunct w:val="0"/>
        <w:spacing w:after="0" w:line="240" w:lineRule="auto"/>
        <w:textAlignment w:val="baseline"/>
        <w:rPr>
          <w:rFonts w:eastAsiaTheme="majorEastAsia"/>
          <w:color w:val="0D0D0D" w:themeColor="text1" w:themeTint="F2"/>
          <w:lang w:val="en-GB"/>
        </w:rPr>
      </w:pPr>
      <w:r>
        <w:rPr>
          <w:rFonts w:eastAsiaTheme="majorEastAsia"/>
          <w:color w:val="0D0D0D" w:themeColor="text1" w:themeTint="F2"/>
          <w:lang w:val="en-GB"/>
        </w:rPr>
        <w:t>Payment for b</w:t>
      </w:r>
      <w:r w:rsidR="00B56525">
        <w:rPr>
          <w:rFonts w:eastAsiaTheme="majorEastAsia"/>
          <w:color w:val="0D0D0D" w:themeColor="text1" w:themeTint="F2"/>
          <w:lang w:val="en-GB"/>
        </w:rPr>
        <w:t xml:space="preserve">iodiversity </w:t>
      </w:r>
      <w:r>
        <w:rPr>
          <w:rFonts w:eastAsiaTheme="majorEastAsia"/>
          <w:color w:val="0D0D0D" w:themeColor="text1" w:themeTint="F2"/>
          <w:lang w:val="en-GB"/>
        </w:rPr>
        <w:t xml:space="preserve">conservation: </w:t>
      </w:r>
      <w:r w:rsidR="00D12571">
        <w:rPr>
          <w:rFonts w:eastAsiaTheme="majorEastAsia"/>
          <w:color w:val="0D0D0D" w:themeColor="text1" w:themeTint="F2"/>
          <w:lang w:val="en-GB"/>
        </w:rPr>
        <w:t xml:space="preserve">new initiatives are developing </w:t>
      </w:r>
      <w:r w:rsidR="0069434F">
        <w:rPr>
          <w:rFonts w:eastAsiaTheme="majorEastAsia"/>
          <w:color w:val="0D0D0D" w:themeColor="text1" w:themeTint="F2"/>
          <w:lang w:val="en-GB"/>
        </w:rPr>
        <w:t xml:space="preserve">to reward biodiversity conservation, whereas in production forests, </w:t>
      </w:r>
      <w:r w:rsidR="000B532A">
        <w:rPr>
          <w:rFonts w:eastAsiaTheme="majorEastAsia"/>
          <w:color w:val="0D0D0D" w:themeColor="text1" w:themeTint="F2"/>
          <w:lang w:val="en-GB"/>
        </w:rPr>
        <w:t xml:space="preserve">this could be straightforwardly </w:t>
      </w:r>
      <w:proofErr w:type="gramStart"/>
      <w:r w:rsidR="000B532A">
        <w:rPr>
          <w:rFonts w:eastAsiaTheme="majorEastAsia"/>
          <w:color w:val="0D0D0D" w:themeColor="text1" w:themeTint="F2"/>
          <w:lang w:val="en-GB"/>
        </w:rPr>
        <w:t>achieve</w:t>
      </w:r>
      <w:proofErr w:type="gramEnd"/>
      <w:r w:rsidR="000B532A">
        <w:rPr>
          <w:rFonts w:eastAsiaTheme="majorEastAsia"/>
          <w:color w:val="0D0D0D" w:themeColor="text1" w:themeTint="F2"/>
          <w:lang w:val="en-GB"/>
        </w:rPr>
        <w:t xml:space="preserve"> via FSC or PEFC certification</w:t>
      </w:r>
      <w:r w:rsidR="008A7734">
        <w:rPr>
          <w:rFonts w:eastAsiaTheme="majorEastAsia"/>
          <w:color w:val="0D0D0D" w:themeColor="text1" w:themeTint="F2"/>
          <w:lang w:val="en-GB"/>
        </w:rPr>
        <w:t xml:space="preserve"> as these have criteria for </w:t>
      </w:r>
      <w:r w:rsidR="00D6683E">
        <w:rPr>
          <w:rFonts w:eastAsiaTheme="majorEastAsia"/>
          <w:color w:val="0D0D0D" w:themeColor="text1" w:themeTint="F2"/>
          <w:lang w:val="en-GB"/>
        </w:rPr>
        <w:t>ecological</w:t>
      </w:r>
      <w:r w:rsidR="00371248">
        <w:rPr>
          <w:rFonts w:eastAsiaTheme="majorEastAsia"/>
          <w:color w:val="0D0D0D" w:themeColor="text1" w:themeTint="F2"/>
          <w:lang w:val="en-GB"/>
        </w:rPr>
        <w:t xml:space="preserve"> aspects of forest management. Yet, Liberia has no </w:t>
      </w:r>
      <w:r w:rsidR="0093225E">
        <w:rPr>
          <w:rFonts w:eastAsiaTheme="majorEastAsia"/>
          <w:color w:val="0D0D0D" w:themeColor="text1" w:themeTint="F2"/>
          <w:lang w:val="en-GB"/>
        </w:rPr>
        <w:t xml:space="preserve">incentive mechanism to promote </w:t>
      </w:r>
      <w:r w:rsidR="00371248">
        <w:rPr>
          <w:rFonts w:eastAsiaTheme="majorEastAsia"/>
          <w:color w:val="0D0D0D" w:themeColor="text1" w:themeTint="F2"/>
          <w:lang w:val="en-GB"/>
        </w:rPr>
        <w:t>FSC or PEFC forest</w:t>
      </w:r>
      <w:r w:rsidR="0093225E">
        <w:rPr>
          <w:rFonts w:eastAsiaTheme="majorEastAsia"/>
          <w:color w:val="0D0D0D" w:themeColor="text1" w:themeTint="F2"/>
          <w:lang w:val="en-GB"/>
        </w:rPr>
        <w:t xml:space="preserve"> certification</w:t>
      </w:r>
      <w:r w:rsidR="00371248">
        <w:rPr>
          <w:rFonts w:eastAsiaTheme="majorEastAsia"/>
          <w:color w:val="0D0D0D" w:themeColor="text1" w:themeTint="F2"/>
          <w:lang w:val="en-GB"/>
        </w:rPr>
        <w:t>.</w:t>
      </w:r>
    </w:p>
    <w:p w14:paraId="4E298670" w14:textId="77777777" w:rsidR="00AA26AE" w:rsidRPr="00AA26AE" w:rsidRDefault="00AA26AE" w:rsidP="00BA6C79">
      <w:pPr>
        <w:rPr>
          <w:lang w:val="en-US"/>
        </w:rPr>
      </w:pPr>
    </w:p>
    <w:p w14:paraId="48E930DA" w14:textId="2B000745" w:rsidR="006C4458" w:rsidRPr="00251282" w:rsidRDefault="00791183" w:rsidP="00546B57">
      <w:pPr>
        <w:pStyle w:val="Heading2"/>
      </w:pPr>
      <w:bookmarkStart w:id="50" w:name="_Toc205975065"/>
      <w:r w:rsidRPr="00251282">
        <w:t xml:space="preserve">Strategic direction </w:t>
      </w:r>
      <w:r w:rsidR="00703029" w:rsidRPr="00251282">
        <w:t>and targets</w:t>
      </w:r>
      <w:bookmarkEnd w:id="50"/>
      <w:r w:rsidR="00F60DF2" w:rsidRPr="00251282">
        <w:t xml:space="preserve"> </w:t>
      </w:r>
    </w:p>
    <w:p w14:paraId="28A4DA8C" w14:textId="77777777" w:rsidR="00F44E7A" w:rsidRPr="00DA7C7A" w:rsidRDefault="00F44E7A" w:rsidP="00F44E7A">
      <w:pPr>
        <w:rPr>
          <w:color w:val="FF0000"/>
        </w:rPr>
      </w:pPr>
      <w:r w:rsidRPr="00DA7C7A">
        <w:rPr>
          <w:color w:val="FF0000"/>
        </w:rPr>
        <w:t>To be developed</w:t>
      </w:r>
    </w:p>
    <w:p w14:paraId="530CC34B" w14:textId="3D342FAD" w:rsidR="00920DAC" w:rsidRPr="008C1469" w:rsidRDefault="00920DAC" w:rsidP="008C1469"/>
    <w:p w14:paraId="3503F2F0" w14:textId="43FD8222" w:rsidR="006C4458" w:rsidRDefault="00216BA6" w:rsidP="00546B57">
      <w:pPr>
        <w:pStyle w:val="Heading2"/>
      </w:pPr>
      <w:bookmarkStart w:id="51" w:name="_Toc205975066"/>
      <w:r>
        <w:t>Action plan</w:t>
      </w:r>
      <w:bookmarkEnd w:id="51"/>
    </w:p>
    <w:p w14:paraId="4D7CD2DE" w14:textId="77777777" w:rsidR="00F44E7A" w:rsidRPr="00DA7C7A" w:rsidRDefault="00F44E7A" w:rsidP="00F44E7A">
      <w:pPr>
        <w:rPr>
          <w:color w:val="FF0000"/>
        </w:rPr>
      </w:pPr>
      <w:r w:rsidRPr="00DA7C7A">
        <w:rPr>
          <w:color w:val="FF0000"/>
        </w:rPr>
        <w:t>To be developed</w:t>
      </w:r>
    </w:p>
    <w:p w14:paraId="66D7C7B9" w14:textId="65C6E708" w:rsidR="00AF47DD" w:rsidRPr="00AF47DD" w:rsidRDefault="00AF47DD" w:rsidP="00AF47DD">
      <w:pPr>
        <w:ind w:left="360"/>
        <w:rPr>
          <w:highlight w:val="lightGray"/>
        </w:rPr>
      </w:pPr>
    </w:p>
    <w:p w14:paraId="738BAF8F" w14:textId="5B73273D" w:rsidR="006C4458" w:rsidRDefault="006C4458" w:rsidP="00546B57">
      <w:pPr>
        <w:pStyle w:val="Heading2"/>
      </w:pPr>
      <w:bookmarkStart w:id="52" w:name="_Toc205975067"/>
      <w:r>
        <w:t xml:space="preserve">Finance </w:t>
      </w:r>
      <w:r w:rsidR="00F60DF2">
        <w:t>options</w:t>
      </w:r>
      <w:bookmarkEnd w:id="52"/>
    </w:p>
    <w:p w14:paraId="01F0141B" w14:textId="77777777" w:rsidR="00F44E7A" w:rsidRPr="00DA7C7A" w:rsidRDefault="00F44E7A" w:rsidP="00F44E7A">
      <w:pPr>
        <w:rPr>
          <w:color w:val="FF0000"/>
        </w:rPr>
      </w:pPr>
      <w:r w:rsidRPr="00DA7C7A">
        <w:rPr>
          <w:color w:val="FF0000"/>
        </w:rPr>
        <w:t>To be developed</w:t>
      </w:r>
    </w:p>
    <w:p w14:paraId="168D88BD" w14:textId="77777777" w:rsidR="00EF66E4" w:rsidRDefault="00EF66E4">
      <w:pPr>
        <w:spacing w:after="160"/>
      </w:pPr>
      <w:r>
        <w:br w:type="page"/>
      </w:r>
    </w:p>
    <w:p w14:paraId="281CF34B" w14:textId="48A5A0A8" w:rsidR="006C4458" w:rsidRDefault="006C4458" w:rsidP="00645C7E">
      <w:pPr>
        <w:pStyle w:val="Heading1"/>
      </w:pPr>
      <w:bookmarkStart w:id="53" w:name="_Toc205975068"/>
      <w:r>
        <w:lastRenderedPageBreak/>
        <w:t xml:space="preserve">Strengthening </w:t>
      </w:r>
      <w:r w:rsidR="008433A7">
        <w:t xml:space="preserve">the management of protected </w:t>
      </w:r>
      <w:r>
        <w:t>forest</w:t>
      </w:r>
      <w:r w:rsidR="003F338B">
        <w:t>s</w:t>
      </w:r>
      <w:bookmarkEnd w:id="53"/>
    </w:p>
    <w:p w14:paraId="79AE4727" w14:textId="6DE161F9" w:rsidR="006C4458" w:rsidRDefault="006C4458" w:rsidP="00546B57">
      <w:pPr>
        <w:pStyle w:val="Heading2"/>
      </w:pPr>
      <w:bookmarkStart w:id="54" w:name="_Toc205975069"/>
      <w:r>
        <w:t>General considerations</w:t>
      </w:r>
      <w:bookmarkEnd w:id="54"/>
    </w:p>
    <w:p w14:paraId="798EBAB5" w14:textId="77777777" w:rsidR="0079797C" w:rsidRDefault="00F43EA8" w:rsidP="000574E4">
      <w:pPr>
        <w:rPr>
          <w:lang w:val="en-GB"/>
        </w:rPr>
      </w:pPr>
      <w:r w:rsidRPr="00B1446E">
        <w:rPr>
          <w:lang w:val="en-GB"/>
        </w:rPr>
        <w:t xml:space="preserve">The </w:t>
      </w:r>
      <w:r w:rsidR="00456615" w:rsidRPr="00B1446E">
        <w:rPr>
          <w:lang w:val="en-GB"/>
        </w:rPr>
        <w:t>F</w:t>
      </w:r>
      <w:r w:rsidRPr="00B1446E">
        <w:rPr>
          <w:lang w:val="en-GB"/>
        </w:rPr>
        <w:t xml:space="preserve">orest </w:t>
      </w:r>
      <w:r w:rsidR="00456615" w:rsidRPr="00B1446E">
        <w:rPr>
          <w:lang w:val="en-GB"/>
        </w:rPr>
        <w:t>L</w:t>
      </w:r>
      <w:r w:rsidRPr="00B1446E">
        <w:rPr>
          <w:lang w:val="en-GB"/>
        </w:rPr>
        <w:t xml:space="preserve">aw (2006) </w:t>
      </w:r>
      <w:r w:rsidR="00CC1182">
        <w:rPr>
          <w:lang w:val="en-GB"/>
        </w:rPr>
        <w:t xml:space="preserve">defines a protected </w:t>
      </w:r>
      <w:r w:rsidR="002D0576">
        <w:rPr>
          <w:lang w:val="en-GB"/>
        </w:rPr>
        <w:t>area as an area set aside for conservation purposes.</w:t>
      </w:r>
      <w:r w:rsidR="001E0A40">
        <w:rPr>
          <w:lang w:val="en-GB"/>
        </w:rPr>
        <w:t xml:space="preserve"> </w:t>
      </w:r>
      <w:r w:rsidR="00746D55">
        <w:rPr>
          <w:lang w:val="en-GB"/>
        </w:rPr>
        <w:t>Non-</w:t>
      </w:r>
      <w:r w:rsidR="00993B5B">
        <w:rPr>
          <w:lang w:val="en-GB"/>
        </w:rPr>
        <w:t xml:space="preserve">extractive use may be allowed (tourism, recreation, research), while </w:t>
      </w:r>
      <w:r w:rsidR="00D0415C">
        <w:rPr>
          <w:lang w:val="en-GB"/>
        </w:rPr>
        <w:t xml:space="preserve">exploitation for mining, hunting, farming, fishing or </w:t>
      </w:r>
      <w:r w:rsidR="0079797C">
        <w:rPr>
          <w:lang w:val="en-GB"/>
        </w:rPr>
        <w:t xml:space="preserve">timber harvesting is mostly not allowed. </w:t>
      </w:r>
      <w:r w:rsidR="001E0A40" w:rsidRPr="00B00043">
        <w:rPr>
          <w:lang w:val="en-GB"/>
        </w:rPr>
        <w:t xml:space="preserve">The Forest </w:t>
      </w:r>
      <w:r w:rsidR="001E0A40">
        <w:rPr>
          <w:lang w:val="en-GB"/>
        </w:rPr>
        <w:t>L</w:t>
      </w:r>
      <w:r w:rsidR="001E0A40" w:rsidRPr="00B00043">
        <w:rPr>
          <w:lang w:val="en-GB"/>
        </w:rPr>
        <w:t xml:space="preserve">aw defines the following categories of protected forest areas: National Forests, </w:t>
      </w:r>
      <w:r w:rsidR="001E0A40">
        <w:rPr>
          <w:lang w:val="en-GB"/>
        </w:rPr>
        <w:t>N</w:t>
      </w:r>
      <w:r w:rsidR="001E0A40" w:rsidRPr="00B00043">
        <w:rPr>
          <w:lang w:val="en-GB"/>
        </w:rPr>
        <w:t xml:space="preserve">ational Parks, Nature Reserves and Strict Nature Reserves. </w:t>
      </w:r>
    </w:p>
    <w:p w14:paraId="490A575E" w14:textId="60F7454F" w:rsidR="00985B00" w:rsidRDefault="002E6DA6" w:rsidP="000574E4">
      <w:pPr>
        <w:rPr>
          <w:lang w:val="en-GB"/>
        </w:rPr>
      </w:pPr>
      <w:r>
        <w:rPr>
          <w:lang w:val="en-GB"/>
        </w:rPr>
        <w:t xml:space="preserve">The </w:t>
      </w:r>
      <w:r w:rsidR="00156ED6">
        <w:rPr>
          <w:lang w:val="en-GB"/>
        </w:rPr>
        <w:t>F</w:t>
      </w:r>
      <w:r>
        <w:rPr>
          <w:lang w:val="en-GB"/>
        </w:rPr>
        <w:t xml:space="preserve">orest </w:t>
      </w:r>
      <w:r w:rsidR="00156ED6">
        <w:rPr>
          <w:lang w:val="en-GB"/>
        </w:rPr>
        <w:t>L</w:t>
      </w:r>
      <w:r>
        <w:rPr>
          <w:lang w:val="en-GB"/>
        </w:rPr>
        <w:t xml:space="preserve">aw also </w:t>
      </w:r>
      <w:r w:rsidRPr="00B1446E">
        <w:rPr>
          <w:lang w:val="en-GB"/>
        </w:rPr>
        <w:t>state</w:t>
      </w:r>
      <w:r>
        <w:rPr>
          <w:lang w:val="en-GB"/>
        </w:rPr>
        <w:t>s</w:t>
      </w:r>
      <w:r w:rsidRPr="00B1446E">
        <w:rPr>
          <w:lang w:val="en-GB"/>
        </w:rPr>
        <w:t xml:space="preserve"> that the Authority (</w:t>
      </w:r>
      <w:r w:rsidR="00E85A77">
        <w:rPr>
          <w:lang w:val="en-GB"/>
        </w:rPr>
        <w:t xml:space="preserve">i.e. </w:t>
      </w:r>
      <w:r w:rsidRPr="00B1446E">
        <w:rPr>
          <w:lang w:val="en-GB"/>
        </w:rPr>
        <w:t>FDA) shall establish a protected forest area network, together with conservation corridors, and incorporating existing national forests, to cover at least 30 percent of the existing forested area of Liberia – at the time representing about 1.5 million hectares</w:t>
      </w:r>
      <w:r w:rsidR="00E85A77">
        <w:rPr>
          <w:lang w:val="en-GB"/>
        </w:rPr>
        <w:t xml:space="preserve">. The </w:t>
      </w:r>
      <w:r w:rsidR="001E0A40" w:rsidRPr="00B00043">
        <w:rPr>
          <w:lang w:val="en-GB"/>
        </w:rPr>
        <w:t>conservation corridors can consist of Game Reserves, Controlled Hunting Areas, Communal Forests and other Buffer Zones</w:t>
      </w:r>
      <w:r w:rsidR="00E85A77">
        <w:rPr>
          <w:lang w:val="en-GB"/>
        </w:rPr>
        <w:t xml:space="preserve">. </w:t>
      </w:r>
      <w:r w:rsidR="00357F56" w:rsidRPr="00B00043">
        <w:rPr>
          <w:lang w:val="en-GB"/>
        </w:rPr>
        <w:t>This</w:t>
      </w:r>
      <w:r w:rsidR="00B45BA3">
        <w:rPr>
          <w:lang w:val="en-GB"/>
        </w:rPr>
        <w:t xml:space="preserve"> protected forest area</w:t>
      </w:r>
      <w:r w:rsidR="00357F56" w:rsidRPr="00B00043">
        <w:rPr>
          <w:lang w:val="en-GB"/>
        </w:rPr>
        <w:t xml:space="preserve"> network is to facilitate </w:t>
      </w:r>
      <w:r w:rsidR="00B00043" w:rsidRPr="00B00043">
        <w:rPr>
          <w:lang w:val="en-GB"/>
        </w:rPr>
        <w:t xml:space="preserve">sustainable protected forest management and </w:t>
      </w:r>
      <w:r w:rsidR="000B3598" w:rsidRPr="00B00043">
        <w:rPr>
          <w:lang w:val="en-GB"/>
        </w:rPr>
        <w:t xml:space="preserve">biodiversity </w:t>
      </w:r>
      <w:r w:rsidR="00B00043" w:rsidRPr="00B00043">
        <w:rPr>
          <w:lang w:val="en-GB"/>
        </w:rPr>
        <w:t>protection</w:t>
      </w:r>
      <w:r w:rsidR="00985B00">
        <w:rPr>
          <w:lang w:val="en-GB"/>
        </w:rPr>
        <w:t>.</w:t>
      </w:r>
    </w:p>
    <w:p w14:paraId="3D792C0D" w14:textId="6072D319" w:rsidR="00B00043" w:rsidRDefault="00985B00" w:rsidP="000574E4">
      <w:pPr>
        <w:rPr>
          <w:lang w:val="en-GB"/>
        </w:rPr>
      </w:pPr>
      <w:r>
        <w:rPr>
          <w:lang w:val="en-GB"/>
        </w:rPr>
        <w:t xml:space="preserve">The Forest Law also states that </w:t>
      </w:r>
      <w:r w:rsidR="000574E4">
        <w:t>t</w:t>
      </w:r>
      <w:r w:rsidR="000574E4" w:rsidRPr="000574E4">
        <w:t>he Authority shall, in collaboration with local communities, non-governmental</w:t>
      </w:r>
      <w:r w:rsidR="000574E4">
        <w:t xml:space="preserve"> </w:t>
      </w:r>
      <w:r w:rsidR="000574E4" w:rsidRPr="000574E4">
        <w:t>organizations, and interested international organizations, undertake efforts to provide</w:t>
      </w:r>
      <w:r w:rsidR="000574E4">
        <w:t xml:space="preserve"> </w:t>
      </w:r>
      <w:r w:rsidR="000574E4" w:rsidRPr="000574E4">
        <w:t>alternative livelihoods for communities adversely affected by the establishment or</w:t>
      </w:r>
      <w:r w:rsidR="000574E4">
        <w:t xml:space="preserve"> </w:t>
      </w:r>
      <w:r w:rsidR="000574E4" w:rsidRPr="000574E4">
        <w:t>maintenance of Protected Forest Areas</w:t>
      </w:r>
      <w:r w:rsidR="00B00043" w:rsidRPr="00B00043">
        <w:rPr>
          <w:lang w:val="en-GB"/>
        </w:rPr>
        <w:t>.</w:t>
      </w:r>
    </w:p>
    <w:p w14:paraId="5881E665" w14:textId="5DDAC553" w:rsidR="00DD3C04" w:rsidRDefault="00DD3C04" w:rsidP="006C4458">
      <w:pPr>
        <w:rPr>
          <w:color w:val="FF0000"/>
          <w:lang w:val="en-GB"/>
        </w:rPr>
      </w:pPr>
      <w:r w:rsidRPr="00542064">
        <w:rPr>
          <w:color w:val="FF0000"/>
          <w:lang w:val="en-GB"/>
        </w:rPr>
        <w:t xml:space="preserve">Question: </w:t>
      </w:r>
      <w:r w:rsidR="00542064" w:rsidRPr="00542064">
        <w:rPr>
          <w:color w:val="FF0000"/>
          <w:lang w:val="en-GB"/>
        </w:rPr>
        <w:t>are mangroves included covered under any of these categories?</w:t>
      </w:r>
    </w:p>
    <w:p w14:paraId="542CBFE3" w14:textId="00E9ED9A" w:rsidR="00083457" w:rsidRPr="00083457" w:rsidRDefault="00083457" w:rsidP="006C4458">
      <w:pPr>
        <w:rPr>
          <w:lang w:val="en-GB"/>
        </w:rPr>
      </w:pPr>
      <w:r w:rsidRPr="00083457">
        <w:rPr>
          <w:lang w:val="en-US"/>
        </w:rPr>
        <w:t xml:space="preserve">The National Wildlife Conservation and Protected Area Management Law (2016) states that the mandate to manage wildlife and their habitats in and outside of protected areas for the benefit of the people of Liberia be entrusted to the FDA. [4C] However, in several sites, FDA delegates operations to a number of development partners (e.g. Wild Chimpanzee Foundation, SCNL, others). Similarly, for delegating monitoring tasks, the FDA has established a National Community </w:t>
      </w:r>
      <w:proofErr w:type="spellStart"/>
      <w:r w:rsidRPr="00083457">
        <w:rPr>
          <w:lang w:val="en-US"/>
        </w:rPr>
        <w:t>Ecoguard</w:t>
      </w:r>
      <w:proofErr w:type="spellEnd"/>
      <w:r w:rsidRPr="00083457">
        <w:rPr>
          <w:lang w:val="en-US"/>
        </w:rPr>
        <w:t xml:space="preserve"> Program which is active in </w:t>
      </w:r>
      <w:r w:rsidR="001E7294">
        <w:rPr>
          <w:lang w:val="en-US"/>
        </w:rPr>
        <w:t>several</w:t>
      </w:r>
      <w:r w:rsidRPr="00083457">
        <w:rPr>
          <w:lang w:val="en-US"/>
        </w:rPr>
        <w:t xml:space="preserve"> (proposed) protected areas of Liberia [4C]</w:t>
      </w:r>
    </w:p>
    <w:p w14:paraId="2DECAB3D" w14:textId="33D42EA2" w:rsidR="006C4458" w:rsidRDefault="0001027D" w:rsidP="00546B57">
      <w:pPr>
        <w:pStyle w:val="Heading2"/>
      </w:pPr>
      <w:bookmarkStart w:id="55" w:name="_Toc205975070"/>
      <w:r>
        <w:t>C</w:t>
      </w:r>
      <w:r w:rsidR="006C4458">
        <w:t>onstraints and challenges</w:t>
      </w:r>
      <w:bookmarkEnd w:id="55"/>
    </w:p>
    <w:p w14:paraId="4C26A47B" w14:textId="5D4D175B" w:rsidR="00947835" w:rsidRPr="00B06627" w:rsidRDefault="00B06627" w:rsidP="006E45C0">
      <w:r w:rsidRPr="00995202">
        <w:t xml:space="preserve">In </w:t>
      </w:r>
      <w:r w:rsidR="007B7DF5" w:rsidRPr="00995202">
        <w:t>actuality</w:t>
      </w:r>
      <w:r w:rsidRPr="00995202">
        <w:t xml:space="preserve">, forests and wildlife are not well protected in the protected </w:t>
      </w:r>
      <w:r w:rsidR="00913CCE" w:rsidRPr="00995202">
        <w:t xml:space="preserve">forest </w:t>
      </w:r>
      <w:r w:rsidRPr="00995202">
        <w:t>areas.</w:t>
      </w:r>
      <w:r w:rsidR="00B749D1" w:rsidRPr="00995202">
        <w:t xml:space="preserve"> </w:t>
      </w:r>
      <w:r w:rsidR="00B749D1" w:rsidRPr="00995202">
        <w:rPr>
          <w:lang w:val="en-GB"/>
        </w:rPr>
        <w:t xml:space="preserve">[FDA policy brief March </w:t>
      </w:r>
      <w:commentRangeStart w:id="56"/>
      <w:commentRangeStart w:id="57"/>
      <w:r w:rsidR="00B749D1" w:rsidRPr="00995202">
        <w:rPr>
          <w:lang w:val="en-GB"/>
        </w:rPr>
        <w:t>2024</w:t>
      </w:r>
      <w:commentRangeEnd w:id="56"/>
      <w:r w:rsidR="00204D56">
        <w:rPr>
          <w:rStyle w:val="CommentReference"/>
          <w:rFonts w:ascii="Arial" w:eastAsia="Arial" w:hAnsi="Arial" w:cs="Arial"/>
          <w:kern w:val="0"/>
          <w:lang w:val="en"/>
          <w14:ligatures w14:val="none"/>
        </w:rPr>
        <w:commentReference w:id="56"/>
      </w:r>
      <w:commentRangeEnd w:id="57"/>
      <w:r w:rsidR="00BE148F">
        <w:rPr>
          <w:rStyle w:val="CommentReference"/>
          <w:rFonts w:ascii="Arial" w:eastAsia="Arial" w:hAnsi="Arial" w:cs="Arial"/>
          <w:kern w:val="0"/>
          <w:lang w:val="en"/>
          <w14:ligatures w14:val="none"/>
        </w:rPr>
        <w:commentReference w:id="57"/>
      </w:r>
      <w:r w:rsidR="00B749D1" w:rsidRPr="00995202">
        <w:rPr>
          <w:lang w:val="en-GB"/>
        </w:rPr>
        <w:t>]</w:t>
      </w:r>
      <w:r w:rsidR="007931EF" w:rsidRPr="00995202">
        <w:rPr>
          <w:lang w:val="en-GB"/>
        </w:rPr>
        <w:t xml:space="preserve"> </w:t>
      </w:r>
      <w:r w:rsidR="0023060F" w:rsidRPr="00981235">
        <w:rPr>
          <w:lang w:val="en-US"/>
        </w:rPr>
        <w:t>Personnel numbers, equipment, and budget for operating costs are inadequate to sustain operations</w:t>
      </w:r>
      <w:r w:rsidR="00E83FE3">
        <w:rPr>
          <w:lang w:val="en-US"/>
        </w:rPr>
        <w:t>; l</w:t>
      </w:r>
      <w:r w:rsidR="00E83FE3" w:rsidRPr="00E83FE3">
        <w:rPr>
          <w:lang w:val="en-US"/>
        </w:rPr>
        <w:t xml:space="preserve">imited logistics and infrastructure challenge the effective management of </w:t>
      </w:r>
      <w:proofErr w:type="spellStart"/>
      <w:r w:rsidR="00E83FE3" w:rsidRPr="00E83FE3">
        <w:rPr>
          <w:lang w:val="en-US"/>
        </w:rPr>
        <w:t>gazetted</w:t>
      </w:r>
      <w:proofErr w:type="spellEnd"/>
      <w:r w:rsidR="00E83FE3" w:rsidRPr="00E83FE3">
        <w:rPr>
          <w:lang w:val="en-US"/>
        </w:rPr>
        <w:t xml:space="preserve"> protected areas. [FDA 2024 A Road Map towards Liberia Forest Sector Rejuvenation]</w:t>
      </w:r>
      <w:r w:rsidR="00CC3946" w:rsidRPr="00CC3946">
        <w:t xml:space="preserve"> </w:t>
      </w:r>
      <w:r w:rsidR="00CC3946" w:rsidRPr="00B06627">
        <w:t>Many people engage in hunting, mining, chain sawing, or charcoal production activities to provide desperately needed income for their families. [F4F 2021]</w:t>
      </w:r>
      <w:r w:rsidR="00CC3946">
        <w:t xml:space="preserve"> While the proclamation of additional protected forest areas meets with resistance </w:t>
      </w:r>
      <w:r w:rsidR="006E45C0">
        <w:t>from</w:t>
      </w:r>
      <w:r w:rsidR="00947835">
        <w:t xml:space="preserve"> </w:t>
      </w:r>
      <w:r w:rsidR="00947835" w:rsidRPr="00B06627">
        <w:t>many communities around protected areas</w:t>
      </w:r>
      <w:r w:rsidR="006E45C0">
        <w:t xml:space="preserve"> who</w:t>
      </w:r>
      <w:r w:rsidR="00947835" w:rsidRPr="00B06627">
        <w:t xml:space="preserve"> fear that they will be denied their existing livelihoods when the protected areas are established. [4C] </w:t>
      </w:r>
    </w:p>
    <w:p w14:paraId="12F76013" w14:textId="79A187CD" w:rsidR="006A0CBF" w:rsidRDefault="00947835" w:rsidP="00B06627">
      <w:r>
        <w:t xml:space="preserve">These shortfalls in protection effectiveness are due to the following constraints: </w:t>
      </w:r>
    </w:p>
    <w:p w14:paraId="3DB60E4F" w14:textId="4F5FEB13" w:rsidR="00221351" w:rsidRPr="00D84ABF" w:rsidRDefault="00CF5A74" w:rsidP="00086BE7">
      <w:pPr>
        <w:pStyle w:val="ListParagraph"/>
        <w:numPr>
          <w:ilvl w:val="0"/>
          <w:numId w:val="40"/>
        </w:numPr>
        <w:spacing w:after="0"/>
        <w:rPr>
          <w:lang w:val="en-GB"/>
        </w:rPr>
      </w:pPr>
      <w:r>
        <w:t xml:space="preserve">Lack of </w:t>
      </w:r>
      <w:r w:rsidR="00767791">
        <w:t xml:space="preserve">financial </w:t>
      </w:r>
      <w:r w:rsidR="00DB03F1">
        <w:t>resources</w:t>
      </w:r>
      <w:r w:rsidR="00165862">
        <w:t>; l</w:t>
      </w:r>
      <w:r w:rsidR="00221351" w:rsidRPr="00D84ABF">
        <w:rPr>
          <w:rFonts w:eastAsiaTheme="majorEastAsia"/>
          <w:color w:val="0D0D0D" w:themeColor="text1" w:themeTint="F2"/>
          <w:lang w:val="en-GB"/>
        </w:rPr>
        <w:t>ack of innovative finance mechanisms for protected area management.</w:t>
      </w:r>
      <w:r w:rsidR="00221351" w:rsidRPr="00D84ABF">
        <w:rPr>
          <w:lang w:val="en-GB"/>
        </w:rPr>
        <w:t xml:space="preserve"> [from: FDA Strategic Planning Process]</w:t>
      </w:r>
      <w:r w:rsidR="00995B0F" w:rsidRPr="00D84ABF">
        <w:rPr>
          <w:lang w:val="en-GB"/>
        </w:rPr>
        <w:t xml:space="preserve"> </w:t>
      </w:r>
      <w:r w:rsidR="003A59AE" w:rsidRPr="00D84ABF">
        <w:rPr>
          <w:i/>
          <w:iCs/>
          <w:lang w:val="en-US"/>
        </w:rPr>
        <w:t>D</w:t>
      </w:r>
      <w:r w:rsidR="003A59AE" w:rsidRPr="00D84ABF">
        <w:rPr>
          <w:i/>
          <w:iCs/>
        </w:rPr>
        <w:t>onor dependency</w:t>
      </w:r>
      <w:r w:rsidR="003A59AE" w:rsidRPr="00D84ABF">
        <w:rPr>
          <w:lang w:val="en-US"/>
        </w:rPr>
        <w:t xml:space="preserve"> [4C]; implementation of conservation actions depends foremost on financial support from development partner organizations. [F4F 2021] </w:t>
      </w:r>
      <w:r w:rsidR="00995B0F" w:rsidRPr="00D84ABF">
        <w:rPr>
          <w:lang w:val="en-GB"/>
        </w:rPr>
        <w:t>As can be explained by:</w:t>
      </w:r>
    </w:p>
    <w:p w14:paraId="685BDFBA" w14:textId="77777777" w:rsidR="00DB0E0D" w:rsidRDefault="001E6E13" w:rsidP="00D504D9">
      <w:pPr>
        <w:spacing w:after="0"/>
        <w:ind w:left="1134" w:hanging="414"/>
        <w:rPr>
          <w:lang w:val="en-US"/>
        </w:rPr>
      </w:pPr>
      <w:r w:rsidRPr="006A16CD">
        <w:rPr>
          <w:i/>
          <w:iCs/>
          <w:lang w:val="en-US"/>
        </w:rPr>
        <w:t xml:space="preserve">Low budgetary allocation </w:t>
      </w:r>
      <w:r w:rsidRPr="00D06367">
        <w:rPr>
          <w:lang w:val="en-US"/>
        </w:rPr>
        <w:t>to the FDA for operational activities. [4C]</w:t>
      </w:r>
      <w:r w:rsidR="00165862">
        <w:rPr>
          <w:lang w:val="en-US"/>
        </w:rPr>
        <w:t xml:space="preserve"> </w:t>
      </w:r>
    </w:p>
    <w:p w14:paraId="5FEC269E" w14:textId="4ED74C69" w:rsidR="00F04ECC" w:rsidRDefault="003E1F6F" w:rsidP="00D504D9">
      <w:pPr>
        <w:spacing w:after="0"/>
        <w:ind w:left="1134" w:hanging="414"/>
      </w:pPr>
      <w:r w:rsidRPr="00D504D9">
        <w:rPr>
          <w:i/>
          <w:iCs/>
          <w:lang w:val="en-US"/>
        </w:rPr>
        <w:t>Tourism</w:t>
      </w:r>
      <w:r>
        <w:t xml:space="preserve"> </w:t>
      </w:r>
      <w:r w:rsidR="00F04ECC" w:rsidRPr="00F04ECC">
        <w:t>potential benefits remain unachieved. [4C]</w:t>
      </w:r>
    </w:p>
    <w:p w14:paraId="0AB92321" w14:textId="0F4E8F29" w:rsidR="00D84ABF" w:rsidRPr="00D06367" w:rsidRDefault="00D84ABF" w:rsidP="00D504D9">
      <w:pPr>
        <w:spacing w:after="0"/>
        <w:ind w:left="1134" w:hanging="414"/>
        <w:rPr>
          <w:lang w:val="en-US"/>
        </w:rPr>
      </w:pPr>
      <w:r w:rsidRPr="009F42DA">
        <w:rPr>
          <w:i/>
          <w:iCs/>
          <w:lang w:val="en-US"/>
        </w:rPr>
        <w:t>The national REDD+</w:t>
      </w:r>
      <w:r w:rsidRPr="00D84ABF">
        <w:rPr>
          <w:lang w:val="en-US"/>
        </w:rPr>
        <w:t xml:space="preserve"> strategy has not yet resulted in significant finance for Liberia’s protected areas.</w:t>
      </w:r>
    </w:p>
    <w:p w14:paraId="00059117" w14:textId="37377C35" w:rsidR="00331F66" w:rsidRDefault="00385FFE" w:rsidP="00D504D9">
      <w:pPr>
        <w:spacing w:after="0"/>
        <w:ind w:left="1134" w:hanging="414"/>
      </w:pPr>
      <w:r>
        <w:rPr>
          <w:i/>
          <w:iCs/>
        </w:rPr>
        <w:lastRenderedPageBreak/>
        <w:t>T</w:t>
      </w:r>
      <w:r w:rsidR="00DE1009" w:rsidRPr="00AE7AB4">
        <w:rPr>
          <w:i/>
          <w:iCs/>
        </w:rPr>
        <w:t xml:space="preserve">he </w:t>
      </w:r>
      <w:r w:rsidR="00DE1009" w:rsidRPr="00D504D9">
        <w:rPr>
          <w:i/>
          <w:iCs/>
          <w:lang w:val="en-US"/>
        </w:rPr>
        <w:t>Liberia</w:t>
      </w:r>
      <w:r w:rsidR="00DE1009" w:rsidRPr="00AE7AB4">
        <w:rPr>
          <w:i/>
          <w:iCs/>
        </w:rPr>
        <w:t xml:space="preserve"> Conservation Fund</w:t>
      </w:r>
      <w:r w:rsidR="00DE1009" w:rsidRPr="004E3225">
        <w:t xml:space="preserve"> </w:t>
      </w:r>
      <w:r w:rsidR="00DE1009">
        <w:t xml:space="preserve">is not </w:t>
      </w:r>
      <w:r w:rsidR="001232DE">
        <w:t xml:space="preserve">providing any </w:t>
      </w:r>
      <w:r w:rsidR="00331F66" w:rsidRPr="004E3225">
        <w:t xml:space="preserve">significant funding yet for Liberia’s protected areas. </w:t>
      </w:r>
      <w:r w:rsidR="00602927">
        <w:t>To wit, t</w:t>
      </w:r>
      <w:r w:rsidR="00602927" w:rsidRPr="00AE7AB4">
        <w:rPr>
          <w:lang w:val="en-US"/>
        </w:rPr>
        <w:t xml:space="preserve">he National Wildlife Conservation and Protected Area Management Law (2016) mandated FDA to establish a Conservation and Wildlife Fund for the administration of protected areas, wildlife conservation and management activities. [4C] A Liberia Conservation Fund was set up in 2018. Conservation International has committed US$ 1 million to the fund and </w:t>
      </w:r>
      <w:proofErr w:type="spellStart"/>
      <w:r w:rsidR="00602927" w:rsidRPr="00AE7AB4">
        <w:rPr>
          <w:lang w:val="en-US"/>
        </w:rPr>
        <w:t>GoL</w:t>
      </w:r>
      <w:proofErr w:type="spellEnd"/>
      <w:r w:rsidR="00602927" w:rsidRPr="00AE7AB4">
        <w:rPr>
          <w:lang w:val="en-US"/>
        </w:rPr>
        <w:t xml:space="preserve"> has made a matching pledge [4C]</w:t>
      </w:r>
      <w:r w:rsidR="001C7AEB" w:rsidRPr="00AE7AB4">
        <w:rPr>
          <w:lang w:val="en-US"/>
        </w:rPr>
        <w:t xml:space="preserve"> but </w:t>
      </w:r>
      <w:r w:rsidR="004E54C1" w:rsidRPr="00AE7AB4">
        <w:rPr>
          <w:lang w:val="en-US"/>
        </w:rPr>
        <w:t>contributions from other donors e.g. mining sector or government itself are still pending.</w:t>
      </w:r>
    </w:p>
    <w:p w14:paraId="4A5A982A" w14:textId="18475AF9" w:rsidR="00DC4793" w:rsidRDefault="00A467F1" w:rsidP="00086BE7">
      <w:pPr>
        <w:pStyle w:val="ListParagraph"/>
        <w:numPr>
          <w:ilvl w:val="0"/>
          <w:numId w:val="40"/>
        </w:numPr>
        <w:spacing w:after="0"/>
      </w:pPr>
      <w:r>
        <w:t xml:space="preserve">Lack of </w:t>
      </w:r>
      <w:r w:rsidR="00B92F5B">
        <w:t xml:space="preserve">institutional </w:t>
      </w:r>
      <w:r w:rsidR="00DC4793">
        <w:t>coordination</w:t>
      </w:r>
      <w:r w:rsidR="00501AAC">
        <w:t>:</w:t>
      </w:r>
    </w:p>
    <w:p w14:paraId="47345DA4" w14:textId="389C78E3" w:rsidR="009F5F5D" w:rsidRPr="00207D6E" w:rsidRDefault="0069516C" w:rsidP="00D504D9">
      <w:pPr>
        <w:spacing w:after="0"/>
        <w:ind w:left="1134" w:hanging="414"/>
      </w:pPr>
      <w:r w:rsidRPr="00D504D9">
        <w:rPr>
          <w:i/>
          <w:iCs/>
          <w:lang w:val="en-US"/>
        </w:rPr>
        <w:t>F</w:t>
      </w:r>
      <w:r w:rsidR="009F5F5D" w:rsidRPr="00D504D9">
        <w:rPr>
          <w:i/>
          <w:iCs/>
          <w:lang w:val="en-US"/>
        </w:rPr>
        <w:t>ragmented</w:t>
      </w:r>
      <w:r w:rsidR="009F5F5D" w:rsidRPr="0069516C">
        <w:rPr>
          <w:i/>
          <w:iCs/>
        </w:rPr>
        <w:t xml:space="preserve"> implementation</w:t>
      </w:r>
      <w:r w:rsidR="009F5F5D" w:rsidRPr="00207D6E">
        <w:t xml:space="preserve"> of conservation activities</w:t>
      </w:r>
      <w:r w:rsidR="009F5F5D">
        <w:t xml:space="preserve"> due to d</w:t>
      </w:r>
      <w:r w:rsidR="009F5F5D" w:rsidRPr="00207D6E">
        <w:t xml:space="preserve">eficient overall coordination between </w:t>
      </w:r>
      <w:r w:rsidR="009F5F5D">
        <w:t>implementing partners</w:t>
      </w:r>
      <w:r w:rsidR="009F5F5D" w:rsidRPr="00207D6E">
        <w:t xml:space="preserve"> [F4F 2021]</w:t>
      </w:r>
    </w:p>
    <w:p w14:paraId="196E4D9C" w14:textId="761412C9" w:rsidR="00FB1C3A" w:rsidRDefault="00FB1C3A" w:rsidP="00D504D9">
      <w:pPr>
        <w:spacing w:after="0"/>
        <w:ind w:left="1134" w:hanging="414"/>
      </w:pPr>
      <w:r w:rsidRPr="0069516C">
        <w:rPr>
          <w:i/>
          <w:iCs/>
        </w:rPr>
        <w:t xml:space="preserve">Lack of </w:t>
      </w:r>
      <w:r w:rsidR="00EB2E9B" w:rsidRPr="0069516C">
        <w:rPr>
          <w:i/>
          <w:iCs/>
        </w:rPr>
        <w:t>inter-agency coordination</w:t>
      </w:r>
      <w:r w:rsidR="0013046B">
        <w:rPr>
          <w:i/>
          <w:iCs/>
        </w:rPr>
        <w:t xml:space="preserve"> on land use</w:t>
      </w:r>
      <w:r w:rsidR="00EB2E9B">
        <w:t>:</w:t>
      </w:r>
      <w:r>
        <w:t xml:space="preserve"> e.g. the</w:t>
      </w:r>
      <w:r w:rsidRPr="00356D37">
        <w:t xml:space="preserve"> Integrated Water Resource Policy </w:t>
      </w:r>
      <w:r>
        <w:t xml:space="preserve">(2007) </w:t>
      </w:r>
      <w:r w:rsidRPr="00356D37">
        <w:t>does recognize the need for soil and water conservation practices on upland slopes. However, there are no specific controls or water sector policies relating to the nature of development or activities allowed in, or in the vicinity of, protected areas. [4C]</w:t>
      </w:r>
      <w:r w:rsidRPr="00F147AA">
        <w:t xml:space="preserve"> </w:t>
      </w:r>
      <w:r>
        <w:t xml:space="preserve">As well, </w:t>
      </w:r>
      <w:r w:rsidRPr="00937FFC">
        <w:t>some areas designated for protection overlap with logging concessions, mining licenses or land allocated for commercial agriculture. [4C]</w:t>
      </w:r>
      <w:r w:rsidR="00885835">
        <w:t xml:space="preserve"> </w:t>
      </w:r>
    </w:p>
    <w:p w14:paraId="17829F94" w14:textId="7FAD8B26" w:rsidR="007A1D00" w:rsidRPr="0013046B" w:rsidRDefault="00E765BE" w:rsidP="00D504D9">
      <w:pPr>
        <w:spacing w:after="0"/>
        <w:ind w:left="1134" w:hanging="414"/>
        <w:rPr>
          <w:rFonts w:eastAsiaTheme="majorEastAsia"/>
          <w:color w:val="0D0D0D" w:themeColor="text1" w:themeTint="F2"/>
          <w:lang w:val="en-GB"/>
        </w:rPr>
      </w:pPr>
      <w:r w:rsidRPr="00E765BE">
        <w:rPr>
          <w:rFonts w:eastAsiaTheme="majorEastAsia"/>
          <w:i/>
          <w:iCs/>
          <w:color w:val="0D0D0D" w:themeColor="text1" w:themeTint="F2"/>
          <w:lang w:val="en-GB"/>
        </w:rPr>
        <w:t xml:space="preserve">Lack of </w:t>
      </w:r>
      <w:r w:rsidRPr="00D504D9">
        <w:rPr>
          <w:i/>
          <w:iCs/>
        </w:rPr>
        <w:t>investment</w:t>
      </w:r>
      <w:r w:rsidRPr="00E765BE">
        <w:rPr>
          <w:rFonts w:eastAsiaTheme="majorEastAsia"/>
          <w:i/>
          <w:iCs/>
          <w:color w:val="0D0D0D" w:themeColor="text1" w:themeTint="F2"/>
          <w:lang w:val="en-GB"/>
        </w:rPr>
        <w:t xml:space="preserve"> </w:t>
      </w:r>
      <w:r>
        <w:rPr>
          <w:rFonts w:eastAsiaTheme="majorEastAsia"/>
          <w:i/>
          <w:iCs/>
          <w:color w:val="0D0D0D" w:themeColor="text1" w:themeTint="F2"/>
          <w:lang w:val="en-GB"/>
        </w:rPr>
        <w:t>promotion</w:t>
      </w:r>
      <w:r w:rsidR="007A1D00" w:rsidRPr="0013046B">
        <w:rPr>
          <w:rFonts w:eastAsiaTheme="majorEastAsia"/>
          <w:color w:val="0D0D0D" w:themeColor="text1" w:themeTint="F2"/>
          <w:lang w:val="en-GB"/>
        </w:rPr>
        <w:t>: Liberia's vast forest resources present an excellent opportunity for ecotourism but have been underutilized due to limited investment opportunities and bureaucracy in establishing tourism enterprises. [FDA 2024 A Road Map towards Liberia Forest Sector Rejuvenation]</w:t>
      </w:r>
      <w:r w:rsidR="00C424D5">
        <w:rPr>
          <w:rFonts w:eastAsiaTheme="majorEastAsia"/>
          <w:color w:val="0D0D0D" w:themeColor="text1" w:themeTint="F2"/>
          <w:lang w:val="en-GB"/>
        </w:rPr>
        <w:t xml:space="preserve"> </w:t>
      </w:r>
      <w:r w:rsidR="00C424D5" w:rsidRPr="00C424D5">
        <w:rPr>
          <w:rFonts w:eastAsiaTheme="majorEastAsia"/>
          <w:color w:val="0D0D0D" w:themeColor="text1" w:themeTint="F2"/>
          <w:lang w:val="en-GB"/>
        </w:rPr>
        <w:t>The main constraint to ecotourism development is bad infrastructure (roads and utilities) at the potential tourist sites. [4C]</w:t>
      </w:r>
    </w:p>
    <w:p w14:paraId="508F2257" w14:textId="33C7EFCD" w:rsidR="006F04C3" w:rsidRDefault="006F04C3" w:rsidP="00086BE7">
      <w:pPr>
        <w:pStyle w:val="ListParagraph"/>
        <w:numPr>
          <w:ilvl w:val="0"/>
          <w:numId w:val="40"/>
        </w:numPr>
        <w:spacing w:after="0"/>
      </w:pPr>
      <w:r w:rsidRPr="009D03BB">
        <w:t xml:space="preserve">Lack of </w:t>
      </w:r>
      <w:r w:rsidR="00AA34E0" w:rsidRPr="009D03BB">
        <w:t>economic alternatives</w:t>
      </w:r>
      <w:r w:rsidR="00501AAC">
        <w:t xml:space="preserve"> for community members:</w:t>
      </w:r>
    </w:p>
    <w:p w14:paraId="56E4E7A5" w14:textId="4F1FBDB0" w:rsidR="00B87FD5" w:rsidRPr="00F640E7" w:rsidRDefault="006078E4" w:rsidP="00D504D9">
      <w:pPr>
        <w:spacing w:after="0"/>
        <w:ind w:left="1134" w:hanging="414"/>
        <w:rPr>
          <w:lang w:val="en-US"/>
        </w:rPr>
      </w:pPr>
      <w:r w:rsidRPr="00F640E7">
        <w:rPr>
          <w:rFonts w:eastAsiaTheme="majorEastAsia"/>
          <w:i/>
          <w:iCs/>
          <w:color w:val="0D0D0D" w:themeColor="text1" w:themeTint="F2"/>
          <w:lang w:val="en-GB"/>
        </w:rPr>
        <w:t xml:space="preserve">Lack of </w:t>
      </w:r>
      <w:r w:rsidRPr="00D504D9">
        <w:rPr>
          <w:i/>
          <w:iCs/>
        </w:rPr>
        <w:t>capacity</w:t>
      </w:r>
      <w:r w:rsidRPr="00F640E7">
        <w:rPr>
          <w:rFonts w:eastAsiaTheme="majorEastAsia"/>
          <w:color w:val="0D0D0D" w:themeColor="text1" w:themeTint="F2"/>
          <w:lang w:val="en-GB"/>
        </w:rPr>
        <w:t>:</w:t>
      </w:r>
      <w:r w:rsidR="00B20E33" w:rsidRPr="00F640E7">
        <w:rPr>
          <w:rFonts w:eastAsiaTheme="majorEastAsia"/>
          <w:color w:val="0D0D0D" w:themeColor="text1" w:themeTint="F2"/>
          <w:lang w:val="en-GB"/>
        </w:rPr>
        <w:t xml:space="preserve"> e.g. one </w:t>
      </w:r>
      <w:r w:rsidR="00B87FD5" w:rsidRPr="00F640E7">
        <w:rPr>
          <w:lang w:val="en-US"/>
        </w:rPr>
        <w:t>constraint limiting tourism activities is the scarcity of any hospitality services. [4C]</w:t>
      </w:r>
    </w:p>
    <w:p w14:paraId="09B1D9AA" w14:textId="3F2B82EA" w:rsidR="000C4C24" w:rsidRPr="00C177EE" w:rsidRDefault="00344A61" w:rsidP="00086BE7">
      <w:pPr>
        <w:pStyle w:val="ListParagraph"/>
        <w:numPr>
          <w:ilvl w:val="0"/>
          <w:numId w:val="14"/>
        </w:numPr>
      </w:pPr>
      <w:r>
        <w:rPr>
          <w:rFonts w:eastAsiaTheme="majorEastAsia"/>
          <w:i/>
          <w:iCs/>
          <w:color w:val="0D0D0D" w:themeColor="text1" w:themeTint="F2"/>
          <w:lang w:val="en-US"/>
        </w:rPr>
        <w:t xml:space="preserve">Narrow </w:t>
      </w:r>
      <w:r w:rsidR="00F92311">
        <w:rPr>
          <w:rFonts w:eastAsiaTheme="majorEastAsia"/>
          <w:i/>
          <w:iCs/>
          <w:color w:val="0D0D0D" w:themeColor="text1" w:themeTint="F2"/>
          <w:lang w:val="en-US"/>
        </w:rPr>
        <w:t>scope</w:t>
      </w:r>
      <w:r w:rsidR="00004B84">
        <w:rPr>
          <w:rFonts w:eastAsiaTheme="majorEastAsia"/>
          <w:i/>
          <w:iCs/>
          <w:color w:val="0D0D0D" w:themeColor="text1" w:themeTint="F2"/>
          <w:lang w:val="en-US"/>
        </w:rPr>
        <w:t xml:space="preserve"> o</w:t>
      </w:r>
      <w:r>
        <w:rPr>
          <w:rFonts w:eastAsiaTheme="majorEastAsia"/>
          <w:i/>
          <w:iCs/>
          <w:color w:val="0D0D0D" w:themeColor="text1" w:themeTint="F2"/>
          <w:lang w:val="en-US"/>
        </w:rPr>
        <w:t xml:space="preserve">n </w:t>
      </w:r>
      <w:r w:rsidR="000E5337">
        <w:rPr>
          <w:rFonts w:eastAsiaTheme="majorEastAsia"/>
          <w:i/>
          <w:iCs/>
          <w:color w:val="0D0D0D" w:themeColor="text1" w:themeTint="F2"/>
          <w:lang w:val="en-US"/>
        </w:rPr>
        <w:t>protected forests</w:t>
      </w:r>
      <w:r w:rsidR="00004B84">
        <w:rPr>
          <w:rFonts w:eastAsiaTheme="majorEastAsia"/>
          <w:i/>
          <w:iCs/>
          <w:color w:val="0D0D0D" w:themeColor="text1" w:themeTint="F2"/>
          <w:lang w:val="en-US"/>
        </w:rPr>
        <w:t xml:space="preserve"> -</w:t>
      </w:r>
      <w:r w:rsidR="001C7DCC" w:rsidRPr="00620758">
        <w:rPr>
          <w:rFonts w:eastAsiaTheme="majorEastAsia"/>
          <w:color w:val="0D0D0D" w:themeColor="text1" w:themeTint="F2"/>
          <w:lang w:val="en-US"/>
        </w:rPr>
        <w:t xml:space="preserve">e.g. </w:t>
      </w:r>
      <w:r w:rsidR="006F2376">
        <w:rPr>
          <w:rFonts w:eastAsiaTheme="majorEastAsia"/>
          <w:color w:val="0D0D0D" w:themeColor="text1" w:themeTint="F2"/>
          <w:lang w:val="en-US"/>
        </w:rPr>
        <w:t>focus on protected forest areas and less on</w:t>
      </w:r>
      <w:r w:rsidR="000E5337">
        <w:rPr>
          <w:rFonts w:eastAsiaTheme="majorEastAsia"/>
          <w:color w:val="0D0D0D" w:themeColor="text1" w:themeTint="F2"/>
          <w:lang w:val="en-US"/>
        </w:rPr>
        <w:t xml:space="preserve"> </w:t>
      </w:r>
      <w:r w:rsidR="006F2376" w:rsidRPr="00C177EE">
        <w:rPr>
          <w:rFonts w:eastAsiaTheme="majorEastAsia"/>
          <w:color w:val="0D0D0D" w:themeColor="text1" w:themeTint="F2"/>
          <w:lang w:val="en-US"/>
        </w:rPr>
        <w:t>the corridor forests</w:t>
      </w:r>
      <w:r w:rsidR="000E5337">
        <w:rPr>
          <w:rFonts w:eastAsiaTheme="majorEastAsia"/>
          <w:color w:val="0D0D0D" w:themeColor="text1" w:themeTint="F2"/>
          <w:lang w:val="en-US"/>
        </w:rPr>
        <w:t xml:space="preserve"> that offer a broader range of use o</w:t>
      </w:r>
      <w:r w:rsidR="008A5324">
        <w:rPr>
          <w:rFonts w:eastAsiaTheme="majorEastAsia"/>
          <w:color w:val="0D0D0D" w:themeColor="text1" w:themeTint="F2"/>
          <w:lang w:val="en-US"/>
        </w:rPr>
        <w:t>ptions</w:t>
      </w:r>
      <w:r w:rsidR="006F2376" w:rsidRPr="00C177EE">
        <w:rPr>
          <w:rFonts w:eastAsiaTheme="majorEastAsia"/>
          <w:color w:val="0D0D0D" w:themeColor="text1" w:themeTint="F2"/>
          <w:lang w:val="en-US"/>
        </w:rPr>
        <w:t xml:space="preserve">, e.g. </w:t>
      </w:r>
      <w:r w:rsidR="006A1CAF" w:rsidRPr="00C177EE">
        <w:rPr>
          <w:rFonts w:eastAsiaTheme="majorEastAsia"/>
          <w:color w:val="0D0D0D" w:themeColor="text1" w:themeTint="F2"/>
          <w:lang w:val="en-US"/>
        </w:rPr>
        <w:t xml:space="preserve">fishing or </w:t>
      </w:r>
      <w:r w:rsidR="006F2376" w:rsidRPr="00C177EE">
        <w:rPr>
          <w:rFonts w:eastAsiaTheme="majorEastAsia"/>
          <w:color w:val="0D0D0D" w:themeColor="text1" w:themeTint="F2"/>
          <w:lang w:val="en-US"/>
        </w:rPr>
        <w:t>controlled hunting</w:t>
      </w:r>
      <w:r w:rsidR="00340D03" w:rsidRPr="00C177EE">
        <w:rPr>
          <w:rFonts w:eastAsiaTheme="majorEastAsia"/>
          <w:color w:val="0D0D0D" w:themeColor="text1" w:themeTint="F2"/>
          <w:lang w:val="en-GB"/>
        </w:rPr>
        <w:t xml:space="preserve"> </w:t>
      </w:r>
      <w:r w:rsidR="000C4C24" w:rsidRPr="00C177EE">
        <w:t>[</w:t>
      </w:r>
      <w:r w:rsidR="00C177EE" w:rsidRPr="00C177EE">
        <w:t xml:space="preserve">paraphrased </w:t>
      </w:r>
      <w:r w:rsidR="000C4C24" w:rsidRPr="00C177EE">
        <w:t>from 2024 Forest Financing Strategy]</w:t>
      </w:r>
    </w:p>
    <w:p w14:paraId="4D0F41DF" w14:textId="77777777" w:rsidR="00AB44F4" w:rsidRPr="00F969B6" w:rsidRDefault="00AB44F4" w:rsidP="00F969B6">
      <w:pPr>
        <w:kinsoku w:val="0"/>
        <w:overflowPunct w:val="0"/>
        <w:spacing w:after="0" w:line="240" w:lineRule="auto"/>
        <w:textAlignment w:val="baseline"/>
        <w:rPr>
          <w:color w:val="000000" w:themeColor="text1"/>
          <w:highlight w:val="lightGray"/>
        </w:rPr>
      </w:pPr>
    </w:p>
    <w:p w14:paraId="6B72179A" w14:textId="35FEA2D0" w:rsidR="006C4458" w:rsidRDefault="001D7431" w:rsidP="00546B57">
      <w:pPr>
        <w:pStyle w:val="Heading2"/>
      </w:pPr>
      <w:bookmarkStart w:id="58" w:name="_Toc205975071"/>
      <w:r>
        <w:t>Strategic direction</w:t>
      </w:r>
      <w:r w:rsidR="006C4458">
        <w:t xml:space="preserve"> </w:t>
      </w:r>
      <w:r>
        <w:t>and targets</w:t>
      </w:r>
      <w:bookmarkEnd w:id="58"/>
    </w:p>
    <w:p w14:paraId="12846070" w14:textId="77777777" w:rsidR="00F44E7A" w:rsidRPr="00DA7C7A" w:rsidRDefault="00F44E7A" w:rsidP="00F44E7A">
      <w:pPr>
        <w:rPr>
          <w:color w:val="FF0000"/>
        </w:rPr>
      </w:pPr>
      <w:r w:rsidRPr="00DA7C7A">
        <w:rPr>
          <w:color w:val="FF0000"/>
        </w:rPr>
        <w:t>To be developed</w:t>
      </w:r>
    </w:p>
    <w:p w14:paraId="110889E6" w14:textId="7F45B102" w:rsidR="006C4458" w:rsidRDefault="00BF0B31" w:rsidP="00546B57">
      <w:pPr>
        <w:pStyle w:val="Heading2"/>
      </w:pPr>
      <w:bookmarkStart w:id="59" w:name="_Toc205975072"/>
      <w:r>
        <w:t>Action plan</w:t>
      </w:r>
      <w:bookmarkEnd w:id="59"/>
      <w:r w:rsidR="00EF66E4">
        <w:t xml:space="preserve"> </w:t>
      </w:r>
    </w:p>
    <w:p w14:paraId="3404A99C" w14:textId="77777777" w:rsidR="00F44E7A" w:rsidRPr="00DA7C7A" w:rsidRDefault="00F44E7A" w:rsidP="00F44E7A">
      <w:pPr>
        <w:rPr>
          <w:color w:val="FF0000"/>
        </w:rPr>
      </w:pPr>
      <w:r w:rsidRPr="00DA7C7A">
        <w:rPr>
          <w:color w:val="FF0000"/>
        </w:rPr>
        <w:t>To be developed</w:t>
      </w:r>
    </w:p>
    <w:p w14:paraId="0F9EFDBF" w14:textId="3CF587E5" w:rsidR="006C4458" w:rsidRDefault="006C4458" w:rsidP="00546B57">
      <w:pPr>
        <w:pStyle w:val="Heading2"/>
      </w:pPr>
      <w:bookmarkStart w:id="60" w:name="_Toc205975073"/>
      <w:r>
        <w:t xml:space="preserve">Finance </w:t>
      </w:r>
      <w:r w:rsidR="00BF0B31">
        <w:t>options</w:t>
      </w:r>
      <w:bookmarkEnd w:id="60"/>
    </w:p>
    <w:p w14:paraId="6B42C40E" w14:textId="77777777" w:rsidR="00F44E7A" w:rsidRPr="00DA7C7A" w:rsidRDefault="00F44E7A" w:rsidP="00F44E7A">
      <w:pPr>
        <w:rPr>
          <w:color w:val="FF0000"/>
        </w:rPr>
      </w:pPr>
      <w:r w:rsidRPr="00DA7C7A">
        <w:rPr>
          <w:color w:val="FF0000"/>
        </w:rPr>
        <w:t>To be developed</w:t>
      </w:r>
    </w:p>
    <w:p w14:paraId="2691E1E1" w14:textId="5F2CD993" w:rsidR="00EF66E4" w:rsidRDefault="00EF66E4">
      <w:pPr>
        <w:spacing w:after="160"/>
      </w:pPr>
      <w:r>
        <w:br w:type="page"/>
      </w:r>
    </w:p>
    <w:p w14:paraId="61793CE9" w14:textId="2638DF42" w:rsidR="006C4458" w:rsidRDefault="006C4458" w:rsidP="008B7903">
      <w:pPr>
        <w:pStyle w:val="Heading1"/>
      </w:pPr>
      <w:bookmarkStart w:id="61" w:name="_Toc205975074"/>
      <w:r>
        <w:lastRenderedPageBreak/>
        <w:t>Mitigation of outside pressures on forests</w:t>
      </w:r>
      <w:bookmarkEnd w:id="61"/>
    </w:p>
    <w:p w14:paraId="61F380DC" w14:textId="29CAD6B8" w:rsidR="006C4458" w:rsidRDefault="006C4458" w:rsidP="00546B57">
      <w:pPr>
        <w:pStyle w:val="Heading2"/>
      </w:pPr>
      <w:bookmarkStart w:id="62" w:name="_Toc205975075"/>
      <w:r>
        <w:t>General considerations</w:t>
      </w:r>
      <w:bookmarkEnd w:id="62"/>
    </w:p>
    <w:p w14:paraId="6B7B68CA" w14:textId="3208C0A7" w:rsidR="003F3BB1" w:rsidRPr="00FB30C8" w:rsidRDefault="002B2EF3" w:rsidP="00097638">
      <w:pPr>
        <w:rPr>
          <w:lang w:val="en-GB"/>
        </w:rPr>
      </w:pPr>
      <w:r w:rsidRPr="00FB30C8">
        <w:rPr>
          <w:lang w:val="en-GB"/>
        </w:rPr>
        <w:t>Wh</w:t>
      </w:r>
      <w:r w:rsidR="00750BD0" w:rsidRPr="00FB30C8">
        <w:rPr>
          <w:lang w:val="en-GB"/>
        </w:rPr>
        <w:t>ile p</w:t>
      </w:r>
      <w:r w:rsidR="001754A1" w:rsidRPr="00FB30C8">
        <w:rPr>
          <w:lang w:val="en-GB"/>
        </w:rPr>
        <w:t>revious chapter</w:t>
      </w:r>
      <w:r w:rsidR="00750BD0" w:rsidRPr="00FB30C8">
        <w:rPr>
          <w:lang w:val="en-GB"/>
        </w:rPr>
        <w:t xml:space="preserve">s focused on strengthening the management and </w:t>
      </w:r>
      <w:r w:rsidR="007C20C6" w:rsidRPr="00FB30C8">
        <w:rPr>
          <w:lang w:val="en-GB"/>
        </w:rPr>
        <w:t xml:space="preserve">economic or biological productivity of Liberia’s production </w:t>
      </w:r>
      <w:r w:rsidR="00693375" w:rsidRPr="00FB30C8">
        <w:rPr>
          <w:lang w:val="en-GB"/>
        </w:rPr>
        <w:t xml:space="preserve">forests and protected forests, this chapter will focus on </w:t>
      </w:r>
      <w:r w:rsidR="00735013" w:rsidRPr="00FB30C8">
        <w:rPr>
          <w:lang w:val="en-GB"/>
        </w:rPr>
        <w:t xml:space="preserve">measures to </w:t>
      </w:r>
      <w:r w:rsidR="00693375" w:rsidRPr="00FB30C8">
        <w:rPr>
          <w:lang w:val="en-GB"/>
        </w:rPr>
        <w:t>mitigat</w:t>
      </w:r>
      <w:r w:rsidR="00735013" w:rsidRPr="00FB30C8">
        <w:rPr>
          <w:lang w:val="en-GB"/>
        </w:rPr>
        <w:t xml:space="preserve">e </w:t>
      </w:r>
      <w:r w:rsidR="00237FF3" w:rsidRPr="00FB30C8">
        <w:rPr>
          <w:lang w:val="en-GB"/>
        </w:rPr>
        <w:t xml:space="preserve">pressures </w:t>
      </w:r>
      <w:r w:rsidR="00606755" w:rsidRPr="00FB30C8">
        <w:rPr>
          <w:lang w:val="en-GB"/>
        </w:rPr>
        <w:t xml:space="preserve">coming from outside </w:t>
      </w:r>
      <w:r w:rsidR="007F626A" w:rsidRPr="00FB30C8">
        <w:rPr>
          <w:lang w:val="en-GB"/>
        </w:rPr>
        <w:t>that drive deforestation or forest degradation.</w:t>
      </w:r>
      <w:r w:rsidR="009630D3" w:rsidRPr="00FB30C8">
        <w:rPr>
          <w:lang w:val="en-GB"/>
        </w:rPr>
        <w:t xml:space="preserve"> </w:t>
      </w:r>
    </w:p>
    <w:p w14:paraId="55A371C2" w14:textId="0EEFCA60" w:rsidR="006C4458" w:rsidRDefault="00F67FC1" w:rsidP="00546B57">
      <w:pPr>
        <w:pStyle w:val="Heading2"/>
      </w:pPr>
      <w:bookmarkStart w:id="63" w:name="_Toc205975076"/>
      <w:r>
        <w:t>C</w:t>
      </w:r>
      <w:r w:rsidR="006C4458">
        <w:t>onstraints and challenges</w:t>
      </w:r>
      <w:bookmarkEnd w:id="63"/>
    </w:p>
    <w:p w14:paraId="3B573991" w14:textId="231A7DB3" w:rsidR="005E0EE1" w:rsidRDefault="0087440B" w:rsidP="005E0EE1">
      <w:r>
        <w:t xml:space="preserve">The causes of </w:t>
      </w:r>
      <w:r w:rsidR="00D307C5">
        <w:t xml:space="preserve">deforestation and forest degradation are listed in chapter 2. </w:t>
      </w:r>
      <w:r w:rsidR="00FA3041">
        <w:t>The underlying causes can be defined as follows:</w:t>
      </w:r>
    </w:p>
    <w:p w14:paraId="1CCB863E" w14:textId="3217A18B" w:rsidR="00960B7F" w:rsidRDefault="00A60D56" w:rsidP="00B53652">
      <w:pPr>
        <w:pStyle w:val="ListParagraph"/>
        <w:numPr>
          <w:ilvl w:val="0"/>
          <w:numId w:val="39"/>
        </w:numPr>
        <w:spacing w:after="0"/>
      </w:pPr>
      <w:r>
        <w:t xml:space="preserve">Lack of development planning: </w:t>
      </w:r>
    </w:p>
    <w:p w14:paraId="0A753DFF" w14:textId="6E793A52" w:rsidR="00A60D56" w:rsidRPr="00C34F99" w:rsidRDefault="004B4697" w:rsidP="008A5324">
      <w:pPr>
        <w:spacing w:after="0"/>
        <w:ind w:left="993" w:hanging="273"/>
      </w:pPr>
      <w:r w:rsidRPr="00757130">
        <w:rPr>
          <w:i/>
          <w:iCs/>
          <w:lang w:val="en-US"/>
        </w:rPr>
        <w:t>Lack of inter-agency coordination</w:t>
      </w:r>
      <w:r>
        <w:rPr>
          <w:lang w:val="en-US"/>
        </w:rPr>
        <w:t xml:space="preserve">: </w:t>
      </w:r>
      <w:r w:rsidR="00757130">
        <w:rPr>
          <w:lang w:val="en-US"/>
        </w:rPr>
        <w:t>d</w:t>
      </w:r>
      <w:r w:rsidR="00A60D56" w:rsidRPr="004B4697">
        <w:rPr>
          <w:lang w:val="en-US"/>
        </w:rPr>
        <w:t xml:space="preserve">ispersion of competences, responsibilities and interests between different services and ministries </w:t>
      </w:r>
      <w:r w:rsidR="00A60D56" w:rsidRPr="004B4697">
        <w:t>[from 20204 Forest Financing Strategy]</w:t>
      </w:r>
    </w:p>
    <w:p w14:paraId="3690B067" w14:textId="0BCFF90E" w:rsidR="00757130" w:rsidRPr="003F2FAC" w:rsidRDefault="00757130" w:rsidP="008A5324">
      <w:pPr>
        <w:spacing w:after="0"/>
        <w:ind w:left="993" w:hanging="273"/>
        <w:rPr>
          <w:rFonts w:eastAsiaTheme="minorEastAsia"/>
          <w:b/>
          <w:bCs/>
          <w:color w:val="000000" w:themeColor="text1"/>
          <w:lang w:val="en-GB"/>
        </w:rPr>
      </w:pPr>
      <w:r w:rsidRPr="008A5324">
        <w:rPr>
          <w:i/>
          <w:iCs/>
          <w:lang w:val="en-US"/>
        </w:rPr>
        <w:t>Inadequate</w:t>
      </w:r>
      <w:r w:rsidRPr="003F2FAC">
        <w:rPr>
          <w:i/>
          <w:iCs/>
          <w:lang w:val="en-GB"/>
        </w:rPr>
        <w:t xml:space="preserve"> engagement</w:t>
      </w:r>
      <w:r w:rsidRPr="003F2FAC">
        <w:rPr>
          <w:lang w:val="en-GB"/>
        </w:rPr>
        <w:t xml:space="preserve"> and poor participation of local communities in resource management </w:t>
      </w:r>
      <w:r w:rsidRPr="003F2FAC">
        <w:rPr>
          <w:rFonts w:eastAsiaTheme="minorEastAsia"/>
          <w:color w:val="000000" w:themeColor="text1"/>
          <w:lang w:val="en-GB"/>
        </w:rPr>
        <w:t>[from: FDA Strategic Planning Process]</w:t>
      </w:r>
    </w:p>
    <w:p w14:paraId="152BF690" w14:textId="73FC663E" w:rsidR="009D65EB" w:rsidRPr="00B53652" w:rsidRDefault="008A7C05" w:rsidP="008A5324">
      <w:pPr>
        <w:spacing w:after="0"/>
        <w:ind w:left="993" w:hanging="273"/>
      </w:pPr>
      <w:r w:rsidRPr="001345EE">
        <w:rPr>
          <w:i/>
          <w:iCs/>
          <w:lang w:val="en-GB"/>
        </w:rPr>
        <w:t xml:space="preserve">Lack of alternative </w:t>
      </w:r>
      <w:r w:rsidRPr="008A5324">
        <w:rPr>
          <w:i/>
          <w:iCs/>
          <w:lang w:val="en-US"/>
        </w:rPr>
        <w:t>livelihoods</w:t>
      </w:r>
      <w:r w:rsidR="001345EE" w:rsidRPr="001345EE">
        <w:rPr>
          <w:lang w:val="en-GB"/>
        </w:rPr>
        <w:t>: i</w:t>
      </w:r>
      <w:r w:rsidR="006377F1" w:rsidRPr="001345EE">
        <w:rPr>
          <w:lang w:val="en-GB"/>
        </w:rPr>
        <w:t>nability to empower communities in livelihood initiatives</w:t>
      </w:r>
      <w:r w:rsidR="001345EE">
        <w:rPr>
          <w:lang w:val="en-GB"/>
        </w:rPr>
        <w:t xml:space="preserve"> </w:t>
      </w:r>
      <w:r w:rsidR="006377F1" w:rsidRPr="001345EE">
        <w:rPr>
          <w:lang w:val="en-GB"/>
        </w:rPr>
        <w:t>[quotes from FDA Internal Factors Analysis]</w:t>
      </w:r>
      <w:r w:rsidR="001345EE">
        <w:rPr>
          <w:lang w:val="en-GB"/>
        </w:rPr>
        <w:t xml:space="preserve"> </w:t>
      </w:r>
      <w:r w:rsidR="00B023A9">
        <w:t xml:space="preserve">Un-employed youth or migrants </w:t>
      </w:r>
      <w:r w:rsidR="00D37CF2">
        <w:t xml:space="preserve">use forest resources to find a livelihood, by lack of alternatives. </w:t>
      </w:r>
      <w:r w:rsidR="00EA7B94">
        <w:t>This hints at a lack of</w:t>
      </w:r>
      <w:r w:rsidR="00D5376C">
        <w:t xml:space="preserve"> a </w:t>
      </w:r>
      <w:r w:rsidR="009A543F">
        <w:t>rural</w:t>
      </w:r>
      <w:r w:rsidR="00435B0B">
        <w:t xml:space="preserve"> development </w:t>
      </w:r>
      <w:r w:rsidR="00D5376C">
        <w:t xml:space="preserve">agenda </w:t>
      </w:r>
      <w:r w:rsidR="008509CD">
        <w:t xml:space="preserve">that can offer improved economic perspectives for a significant number of people, </w:t>
      </w:r>
      <w:r w:rsidR="00A72259">
        <w:t xml:space="preserve">resulting in a re-orientation of </w:t>
      </w:r>
      <w:r w:rsidR="00D66EFA">
        <w:t xml:space="preserve">rural </w:t>
      </w:r>
      <w:r w:rsidR="003D18FD">
        <w:t xml:space="preserve">livelihood </w:t>
      </w:r>
      <w:r w:rsidR="009935F8">
        <w:t>development away from fore</w:t>
      </w:r>
      <w:r w:rsidR="00CD180E">
        <w:t>s</w:t>
      </w:r>
      <w:r w:rsidR="009935F8">
        <w:t xml:space="preserve">t lands. </w:t>
      </w:r>
    </w:p>
    <w:p w14:paraId="229A35C7" w14:textId="77777777" w:rsidR="006466E4" w:rsidRPr="00E06AFA" w:rsidRDefault="00C016FA" w:rsidP="003A35CB">
      <w:pPr>
        <w:pStyle w:val="ListParagraph"/>
        <w:numPr>
          <w:ilvl w:val="0"/>
          <w:numId w:val="39"/>
        </w:numPr>
        <w:kinsoku w:val="0"/>
        <w:overflowPunct w:val="0"/>
        <w:spacing w:after="0" w:line="240" w:lineRule="auto"/>
        <w:textAlignment w:val="baseline"/>
        <w:rPr>
          <w:rFonts w:eastAsiaTheme="majorEastAsia"/>
          <w:color w:val="0D0D0D" w:themeColor="text1" w:themeTint="F2"/>
          <w:lang w:val="en-GB"/>
        </w:rPr>
      </w:pPr>
      <w:r w:rsidRPr="00E06AFA">
        <w:rPr>
          <w:rFonts w:eastAsiaTheme="majorEastAsia"/>
          <w:color w:val="0D0D0D" w:themeColor="text1" w:themeTint="F2"/>
          <w:lang w:val="en-GB"/>
        </w:rPr>
        <w:t>Lack of resources:</w:t>
      </w:r>
    </w:p>
    <w:p w14:paraId="763C352F" w14:textId="16295D75" w:rsidR="000D4B72" w:rsidRPr="00E06AFA" w:rsidRDefault="00644D66" w:rsidP="008A5324">
      <w:pPr>
        <w:spacing w:after="0"/>
        <w:ind w:left="993" w:hanging="273"/>
        <w:rPr>
          <w:rFonts w:eastAsiaTheme="majorEastAsia"/>
          <w:color w:val="0D0D0D" w:themeColor="text1" w:themeTint="F2"/>
          <w:highlight w:val="lightGray"/>
          <w:lang w:val="en-GB"/>
        </w:rPr>
      </w:pPr>
      <w:r w:rsidRPr="00E06AFA">
        <w:rPr>
          <w:rFonts w:eastAsiaTheme="majorEastAsia"/>
          <w:i/>
          <w:iCs/>
          <w:color w:val="0D0D0D" w:themeColor="text1" w:themeTint="F2"/>
          <w:lang w:val="en-GB"/>
        </w:rPr>
        <w:t xml:space="preserve">Fire </w:t>
      </w:r>
      <w:r w:rsidRPr="008A5324">
        <w:rPr>
          <w:i/>
          <w:iCs/>
          <w:lang w:val="en-US"/>
        </w:rPr>
        <w:t>prevention</w:t>
      </w:r>
      <w:r w:rsidRPr="00E06AFA">
        <w:rPr>
          <w:rFonts w:eastAsiaTheme="majorEastAsia"/>
          <w:i/>
          <w:iCs/>
          <w:color w:val="0D0D0D" w:themeColor="text1" w:themeTint="F2"/>
          <w:lang w:val="en-GB"/>
        </w:rPr>
        <w:t>, detection and control</w:t>
      </w:r>
      <w:r w:rsidRPr="00E06AFA">
        <w:rPr>
          <w:rFonts w:eastAsiaTheme="majorEastAsia"/>
          <w:color w:val="0D0D0D" w:themeColor="text1" w:themeTint="F2"/>
          <w:lang w:val="en-GB"/>
        </w:rPr>
        <w:t>: with c</w:t>
      </w:r>
      <w:r w:rsidR="003A35CB" w:rsidRPr="00E06AFA">
        <w:rPr>
          <w:rFonts w:eastAsiaTheme="majorEastAsia"/>
          <w:color w:val="0D0D0D" w:themeColor="text1" w:themeTint="F2"/>
          <w:lang w:val="en-GB"/>
        </w:rPr>
        <w:t>limate change</w:t>
      </w:r>
      <w:r w:rsidRPr="00E06AFA">
        <w:rPr>
          <w:rFonts w:eastAsiaTheme="majorEastAsia"/>
          <w:color w:val="0D0D0D" w:themeColor="text1" w:themeTint="F2"/>
          <w:lang w:val="en-GB"/>
        </w:rPr>
        <w:t xml:space="preserve"> and farm expansion, the </w:t>
      </w:r>
      <w:r w:rsidR="00F75DD0" w:rsidRPr="00E06AFA">
        <w:rPr>
          <w:rFonts w:eastAsiaTheme="majorEastAsia"/>
          <w:color w:val="0D0D0D" w:themeColor="text1" w:themeTint="F2"/>
          <w:lang w:val="en-GB"/>
        </w:rPr>
        <w:t>risk of forest fires will increase, implying an increased capacity for forest</w:t>
      </w:r>
      <w:r w:rsidR="00E06AFA" w:rsidRPr="00E06AFA">
        <w:rPr>
          <w:rFonts w:eastAsiaTheme="majorEastAsia"/>
          <w:color w:val="0D0D0D" w:themeColor="text1" w:themeTint="F2"/>
          <w:lang w:val="en-GB"/>
        </w:rPr>
        <w:t xml:space="preserve"> </w:t>
      </w:r>
      <w:r w:rsidR="00F75DD0" w:rsidRPr="00E06AFA">
        <w:rPr>
          <w:rFonts w:eastAsiaTheme="majorEastAsia"/>
          <w:color w:val="0D0D0D" w:themeColor="text1" w:themeTint="F2"/>
          <w:lang w:val="en-GB"/>
        </w:rPr>
        <w:t>fire prevention, detection and control</w:t>
      </w:r>
      <w:proofErr w:type="gramStart"/>
      <w:r w:rsidR="00F75DD0" w:rsidRPr="00E06AFA">
        <w:rPr>
          <w:rFonts w:eastAsiaTheme="majorEastAsia"/>
          <w:color w:val="0D0D0D" w:themeColor="text1" w:themeTint="F2"/>
          <w:lang w:val="en-GB"/>
        </w:rPr>
        <w:t xml:space="preserve">. </w:t>
      </w:r>
      <w:r w:rsidR="003A35CB" w:rsidRPr="00E06AFA">
        <w:rPr>
          <w:rFonts w:eastAsiaTheme="majorEastAsia"/>
          <w:color w:val="0D0D0D" w:themeColor="text1" w:themeTint="F2"/>
          <w:lang w:val="en-GB"/>
        </w:rPr>
        <w:t>:</w:t>
      </w:r>
      <w:proofErr w:type="gramEnd"/>
      <w:r w:rsidR="003A35CB" w:rsidRPr="00E06AFA">
        <w:rPr>
          <w:rFonts w:eastAsiaTheme="majorEastAsia"/>
          <w:color w:val="0D0D0D" w:themeColor="text1" w:themeTint="F2"/>
          <w:lang w:val="en-GB"/>
        </w:rPr>
        <w:t xml:space="preserve"> increased temperatures and prolonged heat waves.</w:t>
      </w:r>
    </w:p>
    <w:p w14:paraId="24F6CD93" w14:textId="386263B4" w:rsidR="00620068" w:rsidRDefault="00735B08" w:rsidP="008A5324">
      <w:pPr>
        <w:spacing w:after="0"/>
        <w:ind w:left="993" w:hanging="273"/>
      </w:pPr>
      <w:r w:rsidRPr="00496089">
        <w:rPr>
          <w:i/>
          <w:iCs/>
        </w:rPr>
        <w:t xml:space="preserve">Up-stream </w:t>
      </w:r>
      <w:r w:rsidRPr="008A5324">
        <w:rPr>
          <w:i/>
          <w:iCs/>
          <w:lang w:val="en-US"/>
        </w:rPr>
        <w:t>pollution</w:t>
      </w:r>
      <w:r>
        <w:t>: mining is causing p</w:t>
      </w:r>
      <w:r w:rsidR="00620068" w:rsidRPr="00404110">
        <w:t>ollution of creeks and rivers</w:t>
      </w:r>
      <w:r>
        <w:t>.</w:t>
      </w:r>
      <w:r w:rsidR="00620068" w:rsidRPr="00404110">
        <w:t xml:space="preserve"> [4C</w:t>
      </w:r>
      <w:r w:rsidR="00620068">
        <w:t>s</w:t>
      </w:r>
      <w:r w:rsidR="00620068" w:rsidRPr="00404110">
        <w:t>]</w:t>
      </w:r>
      <w:r>
        <w:t xml:space="preserve"> </w:t>
      </w:r>
      <w:r w:rsidR="0086274F">
        <w:t>More capacity is needed for environmental inspection and law enforcement.</w:t>
      </w:r>
    </w:p>
    <w:p w14:paraId="68CECD96" w14:textId="2715C8F2" w:rsidR="006C4458" w:rsidRDefault="007F1134" w:rsidP="00546B57">
      <w:pPr>
        <w:pStyle w:val="Heading2"/>
      </w:pPr>
      <w:bookmarkStart w:id="64" w:name="_Toc205975077"/>
      <w:r>
        <w:t xml:space="preserve">Strategic direction </w:t>
      </w:r>
      <w:r w:rsidR="009702D9">
        <w:t>and targets</w:t>
      </w:r>
      <w:bookmarkEnd w:id="64"/>
    </w:p>
    <w:p w14:paraId="01DB783F" w14:textId="77777777" w:rsidR="00F44E7A" w:rsidRPr="00DA7C7A" w:rsidRDefault="00F44E7A" w:rsidP="00F44E7A">
      <w:pPr>
        <w:rPr>
          <w:color w:val="FF0000"/>
        </w:rPr>
      </w:pPr>
      <w:r w:rsidRPr="00DA7C7A">
        <w:rPr>
          <w:color w:val="FF0000"/>
        </w:rPr>
        <w:t>To be developed</w:t>
      </w:r>
    </w:p>
    <w:p w14:paraId="60B1EF7F" w14:textId="2808D05B" w:rsidR="006C4458" w:rsidRDefault="007F1134" w:rsidP="00546B57">
      <w:pPr>
        <w:pStyle w:val="Heading2"/>
      </w:pPr>
      <w:bookmarkStart w:id="65" w:name="_Toc205975078"/>
      <w:r>
        <w:t>Action plan</w:t>
      </w:r>
      <w:bookmarkEnd w:id="65"/>
    </w:p>
    <w:p w14:paraId="3FBF6433" w14:textId="77777777" w:rsidR="00F44E7A" w:rsidRPr="00DA7C7A" w:rsidRDefault="00F44E7A" w:rsidP="00F44E7A">
      <w:pPr>
        <w:rPr>
          <w:color w:val="FF0000"/>
        </w:rPr>
      </w:pPr>
      <w:r w:rsidRPr="00DA7C7A">
        <w:rPr>
          <w:color w:val="FF0000"/>
        </w:rPr>
        <w:t>To be developed</w:t>
      </w:r>
    </w:p>
    <w:p w14:paraId="253DCC95" w14:textId="0A8AB7DE" w:rsidR="006C4458" w:rsidRDefault="006C4458" w:rsidP="00546B57">
      <w:pPr>
        <w:pStyle w:val="Heading2"/>
      </w:pPr>
      <w:bookmarkStart w:id="66" w:name="_Toc205975079"/>
      <w:r>
        <w:t xml:space="preserve">Finance </w:t>
      </w:r>
      <w:r w:rsidR="009702D9">
        <w:t>options</w:t>
      </w:r>
      <w:bookmarkEnd w:id="66"/>
    </w:p>
    <w:p w14:paraId="3B771AFF" w14:textId="77777777" w:rsidR="00F44E7A" w:rsidRPr="00DA7C7A" w:rsidRDefault="00F44E7A" w:rsidP="00F44E7A">
      <w:pPr>
        <w:rPr>
          <w:color w:val="FF0000"/>
        </w:rPr>
      </w:pPr>
      <w:r w:rsidRPr="00DA7C7A">
        <w:rPr>
          <w:color w:val="FF0000"/>
        </w:rPr>
        <w:t>To be developed</w:t>
      </w:r>
    </w:p>
    <w:p w14:paraId="36228024" w14:textId="77777777" w:rsidR="00D26C0D" w:rsidRPr="00D26C0D" w:rsidRDefault="00D26C0D" w:rsidP="00D26C0D">
      <w:pPr>
        <w:kinsoku w:val="0"/>
        <w:overflowPunct w:val="0"/>
        <w:spacing w:after="0" w:line="240" w:lineRule="auto"/>
        <w:textAlignment w:val="baseline"/>
        <w:rPr>
          <w:rFonts w:eastAsiaTheme="majorEastAsia"/>
          <w:color w:val="0D0D0D" w:themeColor="text1" w:themeTint="F2"/>
          <w:highlight w:val="lightGray"/>
          <w:lang w:val="en-GB"/>
        </w:rPr>
      </w:pPr>
    </w:p>
    <w:p w14:paraId="630A55B9" w14:textId="77777777" w:rsidR="00EF66E4" w:rsidRDefault="00EF66E4">
      <w:pPr>
        <w:spacing w:after="160"/>
        <w:rPr>
          <w:rFonts w:asciiTheme="majorHAnsi" w:eastAsiaTheme="majorEastAsia" w:hAnsiTheme="majorHAnsi" w:cstheme="majorBidi"/>
          <w:b/>
          <w:sz w:val="28"/>
          <w:szCs w:val="40"/>
        </w:rPr>
      </w:pPr>
      <w:r>
        <w:br w:type="page"/>
      </w:r>
    </w:p>
    <w:p w14:paraId="4EDE23C1" w14:textId="29C0C31F" w:rsidR="006C4458" w:rsidRDefault="006C4458" w:rsidP="008B7903">
      <w:pPr>
        <w:pStyle w:val="Heading1"/>
        <w:numPr>
          <w:ilvl w:val="0"/>
          <w:numId w:val="0"/>
        </w:numPr>
      </w:pPr>
      <w:bookmarkStart w:id="67" w:name="_Toc205975080"/>
      <w:r>
        <w:lastRenderedPageBreak/>
        <w:t>References</w:t>
      </w:r>
      <w:bookmarkEnd w:id="67"/>
    </w:p>
    <w:p w14:paraId="3A3F6978" w14:textId="77777777" w:rsidR="005D1512" w:rsidRDefault="005D1512"/>
    <w:sectPr w:rsidR="005D15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Joseph Duolupeh" w:date="2025-07-07T13:53:00Z" w:initials="JD">
    <w:p w14:paraId="633652F8" w14:textId="0C2FF96B" w:rsidR="00497DA6" w:rsidRDefault="00497DA6" w:rsidP="00497DA6">
      <w:pPr>
        <w:pStyle w:val="CommentText"/>
      </w:pPr>
      <w:r>
        <w:rPr>
          <w:rStyle w:val="CommentReference"/>
        </w:rPr>
        <w:annotationRef/>
      </w:r>
      <w:r>
        <w:t xml:space="preserve">According to 2006 forest reform law, the FDA operates on 3Cs, however there is a draft 4Cs framework which includes carbon.  </w:t>
      </w:r>
    </w:p>
  </w:comment>
  <w:comment w:id="5" w:author="Ellenbroek, Willem" w:date="2025-08-07T11:56:00Z" w:initials="WE">
    <w:p w14:paraId="4972F665" w14:textId="77777777" w:rsidR="004352B6" w:rsidRDefault="004352B6" w:rsidP="004352B6">
      <w:pPr>
        <w:pStyle w:val="CommentText"/>
        <w:jc w:val="left"/>
      </w:pPr>
      <w:r>
        <w:rPr>
          <w:rStyle w:val="CommentReference"/>
        </w:rPr>
        <w:annotationRef/>
      </w:r>
      <w:r>
        <w:rPr>
          <w:lang w:val="en-US"/>
        </w:rPr>
        <w:t>Good to note, but text between [ ..] are just indication what is the source of information. The square brackets will be replaced by reference numbers.</w:t>
      </w:r>
    </w:p>
  </w:comment>
  <w:comment w:id="6" w:author="Joseph Duolupeh" w:date="2025-07-07T13:52:00Z" w:initials="JD">
    <w:p w14:paraId="3619F1D3" w14:textId="221C8793" w:rsidR="00497DA6" w:rsidRDefault="00497DA6" w:rsidP="00497DA6">
      <w:pPr>
        <w:pStyle w:val="CommentText"/>
      </w:pPr>
      <w:r>
        <w:rPr>
          <w:rStyle w:val="CommentReference"/>
        </w:rPr>
        <w:annotationRef/>
      </w:r>
      <w:r>
        <w:t>Not included into Liberia’s forest definition</w:t>
      </w:r>
    </w:p>
  </w:comment>
  <w:comment w:id="7" w:author="Ellenbroek, Willem" w:date="2025-08-07T11:59:00Z" w:initials="WE">
    <w:p w14:paraId="42D869D5" w14:textId="77777777" w:rsidR="00600D1A" w:rsidRDefault="00600D1A" w:rsidP="00600D1A">
      <w:pPr>
        <w:pStyle w:val="CommentText"/>
        <w:jc w:val="left"/>
      </w:pPr>
      <w:r>
        <w:rPr>
          <w:rStyle w:val="CommentReference"/>
        </w:rPr>
        <w:annotationRef/>
      </w:r>
      <w:r>
        <w:rPr>
          <w:lang w:val="en-US"/>
        </w:rPr>
        <w:t>New text proposed.</w:t>
      </w:r>
    </w:p>
  </w:comment>
  <w:comment w:id="8" w:author="Ellenbroek, Willem" w:date="2025-08-07T12:01:00Z" w:initials="WE">
    <w:p w14:paraId="7D939B48" w14:textId="77777777" w:rsidR="00945617" w:rsidRDefault="00945617" w:rsidP="00945617">
      <w:pPr>
        <w:pStyle w:val="CommentText"/>
        <w:jc w:val="left"/>
      </w:pPr>
      <w:r>
        <w:rPr>
          <w:rStyle w:val="CommentReference"/>
        </w:rPr>
        <w:annotationRef/>
      </w:r>
      <w:r>
        <w:rPr>
          <w:lang w:val="en-US"/>
        </w:rPr>
        <w:t>FDA to provide data on current forest cover; and estimation of deforestation.</w:t>
      </w:r>
    </w:p>
  </w:comment>
  <w:comment w:id="9" w:author="Joseph Duolupeh" w:date="2025-07-07T14:44:00Z" w:initials="JD">
    <w:p w14:paraId="1C5EFD8D" w14:textId="273065CA" w:rsidR="00497DA6" w:rsidRDefault="00497DA6" w:rsidP="00497DA6">
      <w:pPr>
        <w:pStyle w:val="CommentText"/>
      </w:pPr>
      <w:r>
        <w:rPr>
          <w:rStyle w:val="CommentReference"/>
        </w:rPr>
        <w:annotationRef/>
      </w:r>
      <w:r>
        <w:t xml:space="preserve">This paragraph will be updated with the various MRV conducted. More detailed can be better explained from the most recent MRV via footnotes. </w:t>
      </w:r>
    </w:p>
  </w:comment>
  <w:comment w:id="12" w:author="Ellenbroek, Willem" w:date="2025-08-07T12:23:00Z" w:initials="WE">
    <w:p w14:paraId="45A3B392" w14:textId="77777777" w:rsidR="007D55E4" w:rsidRDefault="007D55E4" w:rsidP="007D55E4">
      <w:pPr>
        <w:pStyle w:val="CommentText"/>
        <w:jc w:val="left"/>
      </w:pPr>
      <w:r>
        <w:rPr>
          <w:rStyle w:val="CommentReference"/>
        </w:rPr>
        <w:annotationRef/>
      </w:r>
      <w:r>
        <w:rPr>
          <w:lang w:val="en-US"/>
        </w:rPr>
        <w:t>Can FDA provide such data?</w:t>
      </w:r>
    </w:p>
  </w:comment>
  <w:comment w:id="13" w:author="Ellenbroek, Willem" w:date="2025-08-07T12:25:00Z" w:initials="WE">
    <w:p w14:paraId="010E82C7" w14:textId="77777777" w:rsidR="00C52437" w:rsidRDefault="00C52437" w:rsidP="00C52437">
      <w:pPr>
        <w:pStyle w:val="CommentText"/>
        <w:jc w:val="left"/>
      </w:pPr>
      <w:r>
        <w:rPr>
          <w:rStyle w:val="CommentReference"/>
        </w:rPr>
        <w:annotationRef/>
      </w:r>
      <w:r>
        <w:rPr>
          <w:lang w:val="en-US"/>
        </w:rPr>
        <w:t>Update available for year 2025?</w:t>
      </w:r>
    </w:p>
  </w:comment>
  <w:comment w:id="14" w:author="Joseph Duolupeh" w:date="2025-07-07T15:28:00Z" w:initials="JD">
    <w:p w14:paraId="03C68445" w14:textId="77777777" w:rsidR="00DD4C83" w:rsidRDefault="00DD4C83" w:rsidP="00DD4C83">
      <w:pPr>
        <w:pStyle w:val="CommentText"/>
      </w:pPr>
      <w:r>
        <w:rPr>
          <w:rStyle w:val="CommentReference"/>
        </w:rPr>
        <w:annotationRef/>
      </w:r>
      <w:r>
        <w:t xml:space="preserve">Area in hectare to be updated </w:t>
      </w:r>
    </w:p>
  </w:comment>
  <w:comment w:id="15" w:author="Ellenbroek, Willem" w:date="2025-08-07T12:30:00Z" w:initials="WE">
    <w:p w14:paraId="71CCEECE" w14:textId="77777777" w:rsidR="00DD4C83" w:rsidRDefault="00DD4C83" w:rsidP="00DD4C83">
      <w:pPr>
        <w:pStyle w:val="CommentText"/>
        <w:jc w:val="left"/>
      </w:pPr>
      <w:r>
        <w:rPr>
          <w:rStyle w:val="CommentReference"/>
        </w:rPr>
        <w:annotationRef/>
      </w:r>
      <w:r>
        <w:rPr>
          <w:lang w:val="en-US"/>
        </w:rPr>
        <w:t>Can FDA update area and CFMAs?</w:t>
      </w:r>
    </w:p>
  </w:comment>
  <w:comment w:id="16" w:author="Joseph Duolupeh" w:date="2025-07-07T15:21:00Z" w:initials="JD">
    <w:p w14:paraId="1D0019D3" w14:textId="5079B4C6" w:rsidR="00BB66FE" w:rsidRDefault="00BB66FE" w:rsidP="00BB66FE">
      <w:pPr>
        <w:pStyle w:val="CommentText"/>
      </w:pPr>
      <w:r>
        <w:rPr>
          <w:rStyle w:val="CommentReference"/>
        </w:rPr>
        <w:annotationRef/>
      </w:r>
      <w:r>
        <w:t xml:space="preserve">Referencing the date of TSC cancellation  </w:t>
      </w:r>
    </w:p>
  </w:comment>
  <w:comment w:id="17" w:author="Joseph Duolupeh" w:date="2025-07-07T15:33:00Z" w:initials="JD">
    <w:p w14:paraId="10752569" w14:textId="25E6830E" w:rsidR="00BB66FE" w:rsidRDefault="00BB66FE" w:rsidP="00BB66FE">
      <w:pPr>
        <w:pStyle w:val="CommentText"/>
      </w:pPr>
      <w:r>
        <w:rPr>
          <w:rStyle w:val="CommentReference"/>
        </w:rPr>
        <w:annotationRef/>
      </w:r>
      <w:r>
        <w:t>Include additional information on proposed protected area categories and their use</w:t>
      </w:r>
    </w:p>
  </w:comment>
  <w:comment w:id="18" w:author="Ellenbroek, Willem" w:date="2025-08-07T12:33:00Z" w:initials="WE">
    <w:p w14:paraId="4EA1BD80" w14:textId="77777777" w:rsidR="00AA3E6E" w:rsidRDefault="00AA3E6E" w:rsidP="00AA3E6E">
      <w:pPr>
        <w:pStyle w:val="CommentText"/>
        <w:jc w:val="left"/>
      </w:pPr>
      <w:r>
        <w:rPr>
          <w:rStyle w:val="CommentReference"/>
        </w:rPr>
        <w:annotationRef/>
      </w:r>
      <w:r>
        <w:rPr>
          <w:lang w:val="en-US"/>
        </w:rPr>
        <w:t>Can FDA verify forest coverage in protected areas?</w:t>
      </w:r>
    </w:p>
  </w:comment>
  <w:comment w:id="19" w:author="Joseph Duolupeh" w:date="2025-07-07T15:35:00Z" w:initials="JD">
    <w:p w14:paraId="7928D5E7" w14:textId="7CAA6DC0" w:rsidR="00BB66FE" w:rsidRDefault="00BB66FE" w:rsidP="00BB66FE">
      <w:pPr>
        <w:pStyle w:val="CommentText"/>
      </w:pPr>
      <w:r>
        <w:rPr>
          <w:rStyle w:val="CommentReference"/>
        </w:rPr>
        <w:annotationRef/>
      </w:r>
      <w:r>
        <w:t xml:space="preserve">Amendment to the unclassified area base on the information to be provided on the PPAs </w:t>
      </w:r>
    </w:p>
  </w:comment>
  <w:comment w:id="20" w:author="Ellenbroek, Willem" w:date="2025-08-07T12:34:00Z" w:initials="WE">
    <w:p w14:paraId="60D1AD12" w14:textId="77777777" w:rsidR="008F1EB6" w:rsidRDefault="008F1EB6" w:rsidP="008F1EB6">
      <w:pPr>
        <w:pStyle w:val="CommentText"/>
        <w:jc w:val="left"/>
      </w:pPr>
      <w:r>
        <w:rPr>
          <w:rStyle w:val="CommentReference"/>
        </w:rPr>
        <w:annotationRef/>
      </w:r>
      <w:r>
        <w:rPr>
          <w:lang w:val="en-US"/>
        </w:rPr>
        <w:t>Does FDA have updated information?</w:t>
      </w:r>
    </w:p>
  </w:comment>
  <w:comment w:id="22" w:author="Joseph Duolupeh" w:date="2025-07-07T15:37:00Z" w:initials="JD">
    <w:p w14:paraId="7ADFB959" w14:textId="797B1B53" w:rsidR="00195998" w:rsidRDefault="00195998" w:rsidP="00195998">
      <w:pPr>
        <w:pStyle w:val="CommentText"/>
      </w:pPr>
      <w:r>
        <w:rPr>
          <w:rStyle w:val="CommentReference"/>
        </w:rPr>
        <w:annotationRef/>
      </w:r>
      <w:r>
        <w:t>To be updated to current 2024</w:t>
      </w:r>
    </w:p>
  </w:comment>
  <w:comment w:id="23" w:author="Ellenbroek, Willem" w:date="2025-08-07T13:18:00Z" w:initials="WE">
    <w:p w14:paraId="685D6F56" w14:textId="77777777" w:rsidR="009C71F7" w:rsidRDefault="009C71F7" w:rsidP="009C71F7">
      <w:pPr>
        <w:pStyle w:val="CommentText"/>
        <w:jc w:val="left"/>
      </w:pPr>
      <w:r>
        <w:rPr>
          <w:rStyle w:val="CommentReference"/>
        </w:rPr>
        <w:annotationRef/>
      </w:r>
      <w:r>
        <w:rPr>
          <w:lang w:val="en-US"/>
        </w:rPr>
        <w:t>That is using a value of just USD 20/cubic meter - is that realistic?</w:t>
      </w:r>
    </w:p>
  </w:comment>
  <w:comment w:id="24" w:author="Joseph Duolupeh" w:date="2025-07-07T15:51:00Z" w:initials="JD">
    <w:p w14:paraId="73D67F78" w14:textId="4A85D24E" w:rsidR="00195998" w:rsidRDefault="00195998" w:rsidP="00195998">
      <w:pPr>
        <w:pStyle w:val="CommentText"/>
      </w:pPr>
      <w:r>
        <w:rPr>
          <w:rStyle w:val="CommentReference"/>
        </w:rPr>
        <w:annotationRef/>
      </w:r>
      <w:r>
        <w:t>Update from the Liberian context</w:t>
      </w:r>
    </w:p>
  </w:comment>
  <w:comment w:id="26" w:author="Ellenbroek, Willem" w:date="2025-08-07T12:46:00Z" w:initials="WE">
    <w:p w14:paraId="47C94671" w14:textId="77777777" w:rsidR="002F23DA" w:rsidRDefault="002F23DA" w:rsidP="002F23DA">
      <w:pPr>
        <w:pStyle w:val="CommentText"/>
        <w:jc w:val="left"/>
      </w:pPr>
      <w:r>
        <w:rPr>
          <w:rStyle w:val="CommentReference"/>
        </w:rPr>
        <w:annotationRef/>
      </w:r>
      <w:r>
        <w:rPr>
          <w:lang w:val="en-US"/>
        </w:rPr>
        <w:t>FDA to update data.</w:t>
      </w:r>
    </w:p>
  </w:comment>
  <w:comment w:id="29" w:author="Ellenbroek, Willem" w:date="2025-08-07T13:37:00Z" w:initials="WE">
    <w:p w14:paraId="2B9FED22" w14:textId="77777777" w:rsidR="00825B0C" w:rsidRDefault="00825B0C" w:rsidP="00825B0C">
      <w:pPr>
        <w:pStyle w:val="CommentText"/>
        <w:jc w:val="left"/>
      </w:pPr>
      <w:r>
        <w:rPr>
          <w:rStyle w:val="CommentReference"/>
        </w:rPr>
        <w:annotationRef/>
      </w:r>
      <w:r>
        <w:rPr>
          <w:lang w:val="en-US"/>
        </w:rPr>
        <w:t>Any targets to be added from ARREST agenda?</w:t>
      </w:r>
    </w:p>
  </w:comment>
  <w:comment w:id="30" w:author="Joseph Duolupeh" w:date="2025-07-07T16:02:00Z" w:initials="JD">
    <w:p w14:paraId="5F07D0FD" w14:textId="50181EAF" w:rsidR="003312FE" w:rsidRDefault="003312FE" w:rsidP="003312FE">
      <w:pPr>
        <w:pStyle w:val="CommentText"/>
      </w:pPr>
      <w:r>
        <w:rPr>
          <w:rStyle w:val="CommentReference"/>
        </w:rPr>
        <w:annotationRef/>
      </w:r>
      <w:r>
        <w:t xml:space="preserve">Update current revised NDC </w:t>
      </w:r>
    </w:p>
  </w:comment>
  <w:comment w:id="41" w:author="Ellenbroek, Willem" w:date="2025-08-07T12:25:00Z" w:initials="WE">
    <w:p w14:paraId="16D7A738" w14:textId="77777777" w:rsidR="0051635D" w:rsidRDefault="0051635D" w:rsidP="0051635D">
      <w:pPr>
        <w:pStyle w:val="CommentText"/>
        <w:jc w:val="left"/>
      </w:pPr>
      <w:r>
        <w:rPr>
          <w:rStyle w:val="CommentReference"/>
        </w:rPr>
        <w:annotationRef/>
      </w:r>
      <w:r>
        <w:rPr>
          <w:lang w:val="en-US"/>
        </w:rPr>
        <w:t>Update available for year 2025?</w:t>
      </w:r>
    </w:p>
  </w:comment>
  <w:comment w:id="56" w:author="Ellenbroek, Willem" w:date="2025-08-11T16:37:00Z" w:initials="WE">
    <w:p w14:paraId="15E5B692" w14:textId="77777777" w:rsidR="00204D56" w:rsidRDefault="00204D56" w:rsidP="00204D56">
      <w:pPr>
        <w:pStyle w:val="CommentText"/>
        <w:jc w:val="left"/>
      </w:pPr>
      <w:r>
        <w:rPr>
          <w:rStyle w:val="CommentReference"/>
        </w:rPr>
        <w:annotationRef/>
      </w:r>
      <w:r>
        <w:t>Suggestion to add: “Nor has a functioning protected forest area network been established that links protected forest areas via conservation corridors.”</w:t>
      </w:r>
    </w:p>
  </w:comment>
  <w:comment w:id="57" w:author="Ellenbroek, Willem" w:date="2025-08-11T16:38:00Z" w:initials="WE">
    <w:p w14:paraId="6C5F5AB1" w14:textId="77777777" w:rsidR="00BE148F" w:rsidRDefault="00BE148F" w:rsidP="00BE148F">
      <w:pPr>
        <w:pStyle w:val="CommentText"/>
        <w:jc w:val="left"/>
      </w:pPr>
      <w:r>
        <w:rPr>
          <w:rStyle w:val="CommentReference"/>
        </w:rPr>
        <w:annotationRef/>
      </w:r>
      <w:r>
        <w:t>Any data available to illustrate this statement: e.g. how many people are living inside forest protected areas? What is the rate of deforestation inside forest protected areas? What can be said about the status of wildlife inside the protected areas? Any data on visitor numbers or income from visitors?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3652F8" w15:done="0"/>
  <w15:commentEx w15:paraId="4972F665" w15:paraIdParent="633652F8" w15:done="0"/>
  <w15:commentEx w15:paraId="3619F1D3" w15:done="0"/>
  <w15:commentEx w15:paraId="42D869D5" w15:paraIdParent="3619F1D3" w15:done="0"/>
  <w15:commentEx w15:paraId="7D939B48" w15:done="0"/>
  <w15:commentEx w15:paraId="1C5EFD8D" w15:done="0"/>
  <w15:commentEx w15:paraId="45A3B392" w15:done="0"/>
  <w15:commentEx w15:paraId="010E82C7" w15:done="0"/>
  <w15:commentEx w15:paraId="03C68445" w15:done="0"/>
  <w15:commentEx w15:paraId="71CCEECE" w15:paraIdParent="03C68445" w15:done="0"/>
  <w15:commentEx w15:paraId="1D0019D3" w15:done="0"/>
  <w15:commentEx w15:paraId="10752569" w15:done="0"/>
  <w15:commentEx w15:paraId="4EA1BD80" w15:done="0"/>
  <w15:commentEx w15:paraId="7928D5E7" w15:done="0"/>
  <w15:commentEx w15:paraId="60D1AD12" w15:done="0"/>
  <w15:commentEx w15:paraId="7ADFB959" w15:done="0"/>
  <w15:commentEx w15:paraId="685D6F56" w15:done="0"/>
  <w15:commentEx w15:paraId="73D67F78" w15:done="0"/>
  <w15:commentEx w15:paraId="47C94671" w15:done="0"/>
  <w15:commentEx w15:paraId="2B9FED22" w15:done="0"/>
  <w15:commentEx w15:paraId="5F07D0FD" w15:done="0"/>
  <w15:commentEx w15:paraId="16D7A738" w15:done="0"/>
  <w15:commentEx w15:paraId="15E5B692" w15:done="0"/>
  <w15:commentEx w15:paraId="6C5F5A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D94D53" w16cex:dateUtc="2025-07-07T13:53:00Z"/>
  <w16cex:commentExtensible w16cex:durableId="3DCD59C5" w16cex:dateUtc="2025-08-07T09:56:00Z"/>
  <w16cex:commentExtensible w16cex:durableId="0A12EE41" w16cex:dateUtc="2025-07-07T13:52:00Z"/>
  <w16cex:commentExtensible w16cex:durableId="48F607DA" w16cex:dateUtc="2025-08-07T09:59:00Z"/>
  <w16cex:commentExtensible w16cex:durableId="157F4900" w16cex:dateUtc="2025-08-07T10:01:00Z"/>
  <w16cex:commentExtensible w16cex:durableId="2FA84DB8" w16cex:dateUtc="2025-07-07T14:44:00Z"/>
  <w16cex:commentExtensible w16cex:durableId="1D571029" w16cex:dateUtc="2025-08-07T10:23:00Z"/>
  <w16cex:commentExtensible w16cex:durableId="0FFC62CF" w16cex:dateUtc="2025-08-07T10:25:00Z"/>
  <w16cex:commentExtensible w16cex:durableId="1956C8FB" w16cex:dateUtc="2025-07-07T15:28:00Z"/>
  <w16cex:commentExtensible w16cex:durableId="05508E38" w16cex:dateUtc="2025-08-07T10:30:00Z"/>
  <w16cex:commentExtensible w16cex:durableId="0F566B87" w16cex:dateUtc="2025-07-07T15:21:00Z"/>
  <w16cex:commentExtensible w16cex:durableId="0FB0B1A1" w16cex:dateUtc="2025-07-07T15:33:00Z"/>
  <w16cex:commentExtensible w16cex:durableId="49C15995" w16cex:dateUtc="2025-08-07T10:33:00Z"/>
  <w16cex:commentExtensible w16cex:durableId="371EB35E" w16cex:dateUtc="2025-07-07T15:35:00Z"/>
  <w16cex:commentExtensible w16cex:durableId="4297D9F0" w16cex:dateUtc="2025-08-07T10:34:00Z"/>
  <w16cex:commentExtensible w16cex:durableId="5432E330" w16cex:dateUtc="2025-07-07T15:37:00Z"/>
  <w16cex:commentExtensible w16cex:durableId="0ED71A5B" w16cex:dateUtc="2025-08-07T11:18:00Z"/>
  <w16cex:commentExtensible w16cex:durableId="503F7E63" w16cex:dateUtc="2025-07-07T15:51:00Z"/>
  <w16cex:commentExtensible w16cex:durableId="527C485A" w16cex:dateUtc="2025-08-07T10:46:00Z"/>
  <w16cex:commentExtensible w16cex:durableId="2FA624EA" w16cex:dateUtc="2025-08-07T11:37:00Z"/>
  <w16cex:commentExtensible w16cex:durableId="138701C0" w16cex:dateUtc="2025-07-07T16:02:00Z"/>
  <w16cex:commentExtensible w16cex:durableId="69EC6060" w16cex:dateUtc="2025-08-07T10:25:00Z"/>
  <w16cex:commentExtensible w16cex:durableId="5738F692" w16cex:dateUtc="2025-08-11T14:37:00Z"/>
  <w16cex:commentExtensible w16cex:durableId="11A54D89" w16cex:dateUtc="2025-08-11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3652F8" w16cid:durableId="2FD94D53"/>
  <w16cid:commentId w16cid:paraId="4972F665" w16cid:durableId="3DCD59C5"/>
  <w16cid:commentId w16cid:paraId="3619F1D3" w16cid:durableId="0A12EE41"/>
  <w16cid:commentId w16cid:paraId="42D869D5" w16cid:durableId="48F607DA"/>
  <w16cid:commentId w16cid:paraId="7D939B48" w16cid:durableId="157F4900"/>
  <w16cid:commentId w16cid:paraId="1C5EFD8D" w16cid:durableId="2FA84DB8"/>
  <w16cid:commentId w16cid:paraId="45A3B392" w16cid:durableId="1D571029"/>
  <w16cid:commentId w16cid:paraId="010E82C7" w16cid:durableId="0FFC62CF"/>
  <w16cid:commentId w16cid:paraId="03C68445" w16cid:durableId="1956C8FB"/>
  <w16cid:commentId w16cid:paraId="71CCEECE" w16cid:durableId="05508E38"/>
  <w16cid:commentId w16cid:paraId="1D0019D3" w16cid:durableId="0F566B87"/>
  <w16cid:commentId w16cid:paraId="10752569" w16cid:durableId="0FB0B1A1"/>
  <w16cid:commentId w16cid:paraId="4EA1BD80" w16cid:durableId="49C15995"/>
  <w16cid:commentId w16cid:paraId="7928D5E7" w16cid:durableId="371EB35E"/>
  <w16cid:commentId w16cid:paraId="60D1AD12" w16cid:durableId="4297D9F0"/>
  <w16cid:commentId w16cid:paraId="7ADFB959" w16cid:durableId="5432E330"/>
  <w16cid:commentId w16cid:paraId="685D6F56" w16cid:durableId="0ED71A5B"/>
  <w16cid:commentId w16cid:paraId="73D67F78" w16cid:durableId="503F7E63"/>
  <w16cid:commentId w16cid:paraId="47C94671" w16cid:durableId="527C485A"/>
  <w16cid:commentId w16cid:paraId="2B9FED22" w16cid:durableId="2FA624EA"/>
  <w16cid:commentId w16cid:paraId="5F07D0FD" w16cid:durableId="138701C0"/>
  <w16cid:commentId w16cid:paraId="16D7A738" w16cid:durableId="69EC6060"/>
  <w16cid:commentId w16cid:paraId="15E5B692" w16cid:durableId="5738F692"/>
  <w16cid:commentId w16cid:paraId="6C5F5AB1" w16cid:durableId="11A54D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C3D40" w14:textId="77777777" w:rsidR="008E6E6B" w:rsidRDefault="008E6E6B" w:rsidP="004D3775">
      <w:pPr>
        <w:spacing w:after="0" w:line="240" w:lineRule="auto"/>
      </w:pPr>
      <w:r>
        <w:separator/>
      </w:r>
    </w:p>
  </w:endnote>
  <w:endnote w:type="continuationSeparator" w:id="0">
    <w:p w14:paraId="086C5715" w14:textId="77777777" w:rsidR="008E6E6B" w:rsidRDefault="008E6E6B" w:rsidP="004D3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715AD" w14:textId="77777777" w:rsidR="008E6E6B" w:rsidRDefault="008E6E6B" w:rsidP="004D3775">
      <w:pPr>
        <w:spacing w:after="0" w:line="240" w:lineRule="auto"/>
      </w:pPr>
      <w:r>
        <w:separator/>
      </w:r>
    </w:p>
  </w:footnote>
  <w:footnote w:type="continuationSeparator" w:id="0">
    <w:p w14:paraId="709C9FB6" w14:textId="77777777" w:rsidR="008E6E6B" w:rsidRDefault="008E6E6B" w:rsidP="004D3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644"/>
    <w:multiLevelType w:val="hybridMultilevel"/>
    <w:tmpl w:val="57BC47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12F17E4"/>
    <w:multiLevelType w:val="hybridMultilevel"/>
    <w:tmpl w:val="FB5C88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874170"/>
    <w:multiLevelType w:val="hybridMultilevel"/>
    <w:tmpl w:val="38A2E9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51A5BB0"/>
    <w:multiLevelType w:val="hybridMultilevel"/>
    <w:tmpl w:val="550E922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66A44FE"/>
    <w:multiLevelType w:val="hybridMultilevel"/>
    <w:tmpl w:val="1EF025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72A787D"/>
    <w:multiLevelType w:val="hybridMultilevel"/>
    <w:tmpl w:val="C0CE2684"/>
    <w:lvl w:ilvl="0" w:tplc="2000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393EF7"/>
    <w:multiLevelType w:val="hybridMultilevel"/>
    <w:tmpl w:val="77E87A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784B62"/>
    <w:multiLevelType w:val="hybridMultilevel"/>
    <w:tmpl w:val="E1F88E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AEC3487"/>
    <w:multiLevelType w:val="hybridMultilevel"/>
    <w:tmpl w:val="AE98AF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F02661D"/>
    <w:multiLevelType w:val="hybridMultilevel"/>
    <w:tmpl w:val="77E87A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F446722"/>
    <w:multiLevelType w:val="hybridMultilevel"/>
    <w:tmpl w:val="7760F9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8790F4D"/>
    <w:multiLevelType w:val="hybridMultilevel"/>
    <w:tmpl w:val="3AB0B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426A81"/>
    <w:multiLevelType w:val="hybridMultilevel"/>
    <w:tmpl w:val="3FBECB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0FE6CC6"/>
    <w:multiLevelType w:val="hybridMultilevel"/>
    <w:tmpl w:val="8850F0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4371B39"/>
    <w:multiLevelType w:val="hybridMultilevel"/>
    <w:tmpl w:val="6CBAA2C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2847791B"/>
    <w:multiLevelType w:val="hybridMultilevel"/>
    <w:tmpl w:val="904E78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EDD0CB0"/>
    <w:multiLevelType w:val="hybridMultilevel"/>
    <w:tmpl w:val="17880AC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F767ADE"/>
    <w:multiLevelType w:val="hybridMultilevel"/>
    <w:tmpl w:val="8EDC1F2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0427DB1"/>
    <w:multiLevelType w:val="hybridMultilevel"/>
    <w:tmpl w:val="80E43A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30042FF"/>
    <w:multiLevelType w:val="hybridMultilevel"/>
    <w:tmpl w:val="C130E4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36145B5"/>
    <w:multiLevelType w:val="hybridMultilevel"/>
    <w:tmpl w:val="D99CE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8A9747D"/>
    <w:multiLevelType w:val="hybridMultilevel"/>
    <w:tmpl w:val="79285706"/>
    <w:lvl w:ilvl="0" w:tplc="97C88096">
      <w:start w:val="3"/>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C1E11C8"/>
    <w:multiLevelType w:val="hybridMultilevel"/>
    <w:tmpl w:val="D35ACCF4"/>
    <w:lvl w:ilvl="0" w:tplc="20000001">
      <w:start w:val="1"/>
      <w:numFmt w:val="bullet"/>
      <w:lvlText w:val=""/>
      <w:lvlJc w:val="left"/>
      <w:pPr>
        <w:ind w:left="778" w:hanging="360"/>
      </w:pPr>
      <w:rPr>
        <w:rFonts w:ascii="Symbol" w:hAnsi="Symbol" w:hint="default"/>
      </w:rPr>
    </w:lvl>
    <w:lvl w:ilvl="1" w:tplc="20000003" w:tentative="1">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hint="default"/>
      </w:rPr>
    </w:lvl>
    <w:lvl w:ilvl="3" w:tplc="20000001" w:tentative="1">
      <w:start w:val="1"/>
      <w:numFmt w:val="bullet"/>
      <w:lvlText w:val=""/>
      <w:lvlJc w:val="left"/>
      <w:pPr>
        <w:ind w:left="2938" w:hanging="360"/>
      </w:pPr>
      <w:rPr>
        <w:rFonts w:ascii="Symbol" w:hAnsi="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hint="default"/>
      </w:rPr>
    </w:lvl>
    <w:lvl w:ilvl="6" w:tplc="20000001" w:tentative="1">
      <w:start w:val="1"/>
      <w:numFmt w:val="bullet"/>
      <w:lvlText w:val=""/>
      <w:lvlJc w:val="left"/>
      <w:pPr>
        <w:ind w:left="5098" w:hanging="360"/>
      </w:pPr>
      <w:rPr>
        <w:rFonts w:ascii="Symbol" w:hAnsi="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hint="default"/>
      </w:rPr>
    </w:lvl>
  </w:abstractNum>
  <w:abstractNum w:abstractNumId="23" w15:restartNumberingAfterBreak="0">
    <w:nsid w:val="3CBD5040"/>
    <w:multiLevelType w:val="hybridMultilevel"/>
    <w:tmpl w:val="3FAC20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1F87946"/>
    <w:multiLevelType w:val="hybridMultilevel"/>
    <w:tmpl w:val="A13892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E6E0660"/>
    <w:multiLevelType w:val="multilevel"/>
    <w:tmpl w:val="A4526CC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1224" w:hanging="504"/>
      </w:pPr>
      <w:rPr>
        <w:rFonts w:hint="default"/>
        <w:lang w:val="en-G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8475F5"/>
    <w:multiLevelType w:val="hybridMultilevel"/>
    <w:tmpl w:val="62D85E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F617E6E"/>
    <w:multiLevelType w:val="hybridMultilevel"/>
    <w:tmpl w:val="81CC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4022A0"/>
    <w:multiLevelType w:val="hybridMultilevel"/>
    <w:tmpl w:val="EE1C2E7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A327910"/>
    <w:multiLevelType w:val="hybridMultilevel"/>
    <w:tmpl w:val="E51C1B3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5773DB"/>
    <w:multiLevelType w:val="hybridMultilevel"/>
    <w:tmpl w:val="D442A2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FEE7DF5"/>
    <w:multiLevelType w:val="hybridMultilevel"/>
    <w:tmpl w:val="2E5C0DE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0B83CBA"/>
    <w:multiLevelType w:val="hybridMultilevel"/>
    <w:tmpl w:val="E710E7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5220D41"/>
    <w:multiLevelType w:val="hybridMultilevel"/>
    <w:tmpl w:val="4C28F5DC"/>
    <w:lvl w:ilvl="0" w:tplc="75687CE4">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A4B0EE8"/>
    <w:multiLevelType w:val="hybridMultilevel"/>
    <w:tmpl w:val="3880E5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C1E0389"/>
    <w:multiLevelType w:val="hybridMultilevel"/>
    <w:tmpl w:val="77E87A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720839"/>
    <w:multiLevelType w:val="hybridMultilevel"/>
    <w:tmpl w:val="3D1CEB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A491069"/>
    <w:multiLevelType w:val="hybridMultilevel"/>
    <w:tmpl w:val="7D40A7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B4F488B"/>
    <w:multiLevelType w:val="hybridMultilevel"/>
    <w:tmpl w:val="8CB481D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C3003DE"/>
    <w:multiLevelType w:val="hybridMultilevel"/>
    <w:tmpl w:val="A7F847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D295B4A"/>
    <w:multiLevelType w:val="hybridMultilevel"/>
    <w:tmpl w:val="C18EF5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DE627FC"/>
    <w:multiLevelType w:val="hybridMultilevel"/>
    <w:tmpl w:val="1C42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78087048">
    <w:abstractNumId w:val="32"/>
  </w:num>
  <w:num w:numId="2" w16cid:durableId="1200824383">
    <w:abstractNumId w:val="22"/>
  </w:num>
  <w:num w:numId="3" w16cid:durableId="1961304803">
    <w:abstractNumId w:val="13"/>
  </w:num>
  <w:num w:numId="4" w16cid:durableId="1990942480">
    <w:abstractNumId w:val="19"/>
  </w:num>
  <w:num w:numId="5" w16cid:durableId="465855015">
    <w:abstractNumId w:val="21"/>
  </w:num>
  <w:num w:numId="6" w16cid:durableId="1131678836">
    <w:abstractNumId w:val="33"/>
  </w:num>
  <w:num w:numId="7" w16cid:durableId="1378044912">
    <w:abstractNumId w:val="0"/>
  </w:num>
  <w:num w:numId="8" w16cid:durableId="2144807761">
    <w:abstractNumId w:val="10"/>
  </w:num>
  <w:num w:numId="9" w16cid:durableId="1080757045">
    <w:abstractNumId w:val="11"/>
  </w:num>
  <w:num w:numId="10" w16cid:durableId="1759207484">
    <w:abstractNumId w:val="20"/>
  </w:num>
  <w:num w:numId="11" w16cid:durableId="1097943359">
    <w:abstractNumId w:val="27"/>
  </w:num>
  <w:num w:numId="12" w16cid:durableId="703094369">
    <w:abstractNumId w:val="5"/>
  </w:num>
  <w:num w:numId="13" w16cid:durableId="1239633350">
    <w:abstractNumId w:val="34"/>
  </w:num>
  <w:num w:numId="14" w16cid:durableId="898828647">
    <w:abstractNumId w:val="29"/>
  </w:num>
  <w:num w:numId="15" w16cid:durableId="1620211979">
    <w:abstractNumId w:val="7"/>
  </w:num>
  <w:num w:numId="16" w16cid:durableId="1475754888">
    <w:abstractNumId w:val="2"/>
  </w:num>
  <w:num w:numId="17" w16cid:durableId="564492145">
    <w:abstractNumId w:val="9"/>
  </w:num>
  <w:num w:numId="18" w16cid:durableId="1073964273">
    <w:abstractNumId w:val="35"/>
  </w:num>
  <w:num w:numId="19" w16cid:durableId="1207643346">
    <w:abstractNumId w:val="6"/>
  </w:num>
  <w:num w:numId="20" w16cid:durableId="925072582">
    <w:abstractNumId w:val="37"/>
  </w:num>
  <w:num w:numId="21" w16cid:durableId="1886795717">
    <w:abstractNumId w:val="24"/>
  </w:num>
  <w:num w:numId="22" w16cid:durableId="1537430790">
    <w:abstractNumId w:val="8"/>
  </w:num>
  <w:num w:numId="23" w16cid:durableId="895431196">
    <w:abstractNumId w:val="14"/>
  </w:num>
  <w:num w:numId="24" w16cid:durableId="182667274">
    <w:abstractNumId w:val="30"/>
  </w:num>
  <w:num w:numId="25" w16cid:durableId="1596982042">
    <w:abstractNumId w:val="12"/>
  </w:num>
  <w:num w:numId="26" w16cid:durableId="1083718226">
    <w:abstractNumId w:val="15"/>
  </w:num>
  <w:num w:numId="27" w16cid:durableId="803356478">
    <w:abstractNumId w:val="38"/>
  </w:num>
  <w:num w:numId="28" w16cid:durableId="1014725416">
    <w:abstractNumId w:val="39"/>
  </w:num>
  <w:num w:numId="29" w16cid:durableId="194542796">
    <w:abstractNumId w:val="36"/>
  </w:num>
  <w:num w:numId="30" w16cid:durableId="1469398940">
    <w:abstractNumId w:val="4"/>
  </w:num>
  <w:num w:numId="31" w16cid:durableId="1192458097">
    <w:abstractNumId w:val="1"/>
  </w:num>
  <w:num w:numId="32" w16cid:durableId="86074105">
    <w:abstractNumId w:val="18"/>
  </w:num>
  <w:num w:numId="33" w16cid:durableId="2140490811">
    <w:abstractNumId w:val="16"/>
  </w:num>
  <w:num w:numId="34" w16cid:durableId="1006859800">
    <w:abstractNumId w:val="25"/>
  </w:num>
  <w:num w:numId="35" w16cid:durableId="1585071483">
    <w:abstractNumId w:val="28"/>
  </w:num>
  <w:num w:numId="36" w16cid:durableId="1828549054">
    <w:abstractNumId w:val="26"/>
  </w:num>
  <w:num w:numId="37" w16cid:durableId="95753663">
    <w:abstractNumId w:val="40"/>
  </w:num>
  <w:num w:numId="38" w16cid:durableId="1460804764">
    <w:abstractNumId w:val="23"/>
  </w:num>
  <w:num w:numId="39" w16cid:durableId="771128311">
    <w:abstractNumId w:val="41"/>
  </w:num>
  <w:num w:numId="40" w16cid:durableId="1227490581">
    <w:abstractNumId w:val="17"/>
  </w:num>
  <w:num w:numId="41" w16cid:durableId="2055888027">
    <w:abstractNumId w:val="31"/>
  </w:num>
  <w:num w:numId="42" w16cid:durableId="568855512">
    <w:abstractNumId w:val="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ph Duolupeh">
    <w15:presenceInfo w15:providerId="Windows Live" w15:userId="cf688fe73ccdfa96"/>
  </w15:person>
  <w15:person w15:author="Ellenbroek, Willem">
    <w15:presenceInfo w15:providerId="AD" w15:userId="S::willem.ellenbroek@particip.com::d934ef66-0606-44fe-8aca-2ee73a437a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58"/>
    <w:rsid w:val="000019D6"/>
    <w:rsid w:val="0000448C"/>
    <w:rsid w:val="00004B84"/>
    <w:rsid w:val="000054C0"/>
    <w:rsid w:val="00005C0A"/>
    <w:rsid w:val="0001027D"/>
    <w:rsid w:val="0001124D"/>
    <w:rsid w:val="00011610"/>
    <w:rsid w:val="00013318"/>
    <w:rsid w:val="00013CDC"/>
    <w:rsid w:val="0001684A"/>
    <w:rsid w:val="00016D01"/>
    <w:rsid w:val="0002272E"/>
    <w:rsid w:val="00023C7B"/>
    <w:rsid w:val="000247CB"/>
    <w:rsid w:val="000268A3"/>
    <w:rsid w:val="00026B85"/>
    <w:rsid w:val="000303FC"/>
    <w:rsid w:val="00032B1A"/>
    <w:rsid w:val="000330B6"/>
    <w:rsid w:val="00035551"/>
    <w:rsid w:val="00035562"/>
    <w:rsid w:val="00040DDC"/>
    <w:rsid w:val="00042839"/>
    <w:rsid w:val="000469A6"/>
    <w:rsid w:val="0005293E"/>
    <w:rsid w:val="000547A7"/>
    <w:rsid w:val="000574CF"/>
    <w:rsid w:val="000574E4"/>
    <w:rsid w:val="000620CE"/>
    <w:rsid w:val="0006224B"/>
    <w:rsid w:val="00064A37"/>
    <w:rsid w:val="00064A5B"/>
    <w:rsid w:val="00064C3C"/>
    <w:rsid w:val="00071CBB"/>
    <w:rsid w:val="000723BD"/>
    <w:rsid w:val="00072F8F"/>
    <w:rsid w:val="00073CB0"/>
    <w:rsid w:val="00075747"/>
    <w:rsid w:val="00077026"/>
    <w:rsid w:val="00077451"/>
    <w:rsid w:val="00077E15"/>
    <w:rsid w:val="00080F95"/>
    <w:rsid w:val="000820C6"/>
    <w:rsid w:val="00082512"/>
    <w:rsid w:val="00083457"/>
    <w:rsid w:val="0008655B"/>
    <w:rsid w:val="00086BE7"/>
    <w:rsid w:val="00086C1F"/>
    <w:rsid w:val="00090840"/>
    <w:rsid w:val="00090DFB"/>
    <w:rsid w:val="00091AA9"/>
    <w:rsid w:val="000934E3"/>
    <w:rsid w:val="0009478A"/>
    <w:rsid w:val="000951AF"/>
    <w:rsid w:val="000972F3"/>
    <w:rsid w:val="00097475"/>
    <w:rsid w:val="00097494"/>
    <w:rsid w:val="00097638"/>
    <w:rsid w:val="000A0B16"/>
    <w:rsid w:val="000A280E"/>
    <w:rsid w:val="000A37B0"/>
    <w:rsid w:val="000A5691"/>
    <w:rsid w:val="000A6FEB"/>
    <w:rsid w:val="000A7CD4"/>
    <w:rsid w:val="000B0B2B"/>
    <w:rsid w:val="000B3598"/>
    <w:rsid w:val="000B3AEA"/>
    <w:rsid w:val="000B532A"/>
    <w:rsid w:val="000B6959"/>
    <w:rsid w:val="000C1953"/>
    <w:rsid w:val="000C4599"/>
    <w:rsid w:val="000C4C24"/>
    <w:rsid w:val="000C66F7"/>
    <w:rsid w:val="000D0510"/>
    <w:rsid w:val="000D06D9"/>
    <w:rsid w:val="000D1056"/>
    <w:rsid w:val="000D4996"/>
    <w:rsid w:val="000D4B72"/>
    <w:rsid w:val="000E3500"/>
    <w:rsid w:val="000E4C13"/>
    <w:rsid w:val="000E5337"/>
    <w:rsid w:val="000E53B9"/>
    <w:rsid w:val="000E6082"/>
    <w:rsid w:val="000E6A99"/>
    <w:rsid w:val="000F123B"/>
    <w:rsid w:val="00103909"/>
    <w:rsid w:val="00103CA5"/>
    <w:rsid w:val="00103D71"/>
    <w:rsid w:val="001062D8"/>
    <w:rsid w:val="00111942"/>
    <w:rsid w:val="00111D41"/>
    <w:rsid w:val="00114F83"/>
    <w:rsid w:val="00115691"/>
    <w:rsid w:val="00115FD6"/>
    <w:rsid w:val="00116112"/>
    <w:rsid w:val="001165E3"/>
    <w:rsid w:val="00122687"/>
    <w:rsid w:val="00122CB8"/>
    <w:rsid w:val="001232DE"/>
    <w:rsid w:val="001233D9"/>
    <w:rsid w:val="001244FC"/>
    <w:rsid w:val="00124756"/>
    <w:rsid w:val="001268FB"/>
    <w:rsid w:val="0012748D"/>
    <w:rsid w:val="0013046B"/>
    <w:rsid w:val="001316BD"/>
    <w:rsid w:val="001345EE"/>
    <w:rsid w:val="00135313"/>
    <w:rsid w:val="001366C2"/>
    <w:rsid w:val="001417EF"/>
    <w:rsid w:val="00141AD9"/>
    <w:rsid w:val="001424B1"/>
    <w:rsid w:val="0014358F"/>
    <w:rsid w:val="00144F78"/>
    <w:rsid w:val="001458EF"/>
    <w:rsid w:val="00145DF8"/>
    <w:rsid w:val="0014600C"/>
    <w:rsid w:val="001517EB"/>
    <w:rsid w:val="001523F3"/>
    <w:rsid w:val="0015506A"/>
    <w:rsid w:val="00156ED6"/>
    <w:rsid w:val="00161F81"/>
    <w:rsid w:val="00163B57"/>
    <w:rsid w:val="00164F3F"/>
    <w:rsid w:val="00165847"/>
    <w:rsid w:val="00165862"/>
    <w:rsid w:val="00165B64"/>
    <w:rsid w:val="00165C8B"/>
    <w:rsid w:val="00166A28"/>
    <w:rsid w:val="0017070E"/>
    <w:rsid w:val="00171957"/>
    <w:rsid w:val="001728DB"/>
    <w:rsid w:val="00172C52"/>
    <w:rsid w:val="001754A1"/>
    <w:rsid w:val="001757A2"/>
    <w:rsid w:val="00176A66"/>
    <w:rsid w:val="001817D6"/>
    <w:rsid w:val="00183E76"/>
    <w:rsid w:val="00184FEC"/>
    <w:rsid w:val="0018642D"/>
    <w:rsid w:val="0018798A"/>
    <w:rsid w:val="00195998"/>
    <w:rsid w:val="00196571"/>
    <w:rsid w:val="001974FA"/>
    <w:rsid w:val="0019754A"/>
    <w:rsid w:val="001A01D3"/>
    <w:rsid w:val="001A033A"/>
    <w:rsid w:val="001A08B5"/>
    <w:rsid w:val="001A1A1A"/>
    <w:rsid w:val="001A691D"/>
    <w:rsid w:val="001B1533"/>
    <w:rsid w:val="001B6BB2"/>
    <w:rsid w:val="001C138C"/>
    <w:rsid w:val="001C23AC"/>
    <w:rsid w:val="001C3C2B"/>
    <w:rsid w:val="001C3D4E"/>
    <w:rsid w:val="001C4AF3"/>
    <w:rsid w:val="001C53EE"/>
    <w:rsid w:val="001C63C6"/>
    <w:rsid w:val="001C7AEB"/>
    <w:rsid w:val="001C7DCC"/>
    <w:rsid w:val="001C7EB4"/>
    <w:rsid w:val="001D0815"/>
    <w:rsid w:val="001D7431"/>
    <w:rsid w:val="001E0A40"/>
    <w:rsid w:val="001E259C"/>
    <w:rsid w:val="001E6E13"/>
    <w:rsid w:val="001E7294"/>
    <w:rsid w:val="001E7A01"/>
    <w:rsid w:val="001F2DF7"/>
    <w:rsid w:val="001F3D48"/>
    <w:rsid w:val="001F6661"/>
    <w:rsid w:val="001F6953"/>
    <w:rsid w:val="001F78C1"/>
    <w:rsid w:val="00200886"/>
    <w:rsid w:val="002025E4"/>
    <w:rsid w:val="00203005"/>
    <w:rsid w:val="0020304F"/>
    <w:rsid w:val="00204170"/>
    <w:rsid w:val="00204C6B"/>
    <w:rsid w:val="00204D56"/>
    <w:rsid w:val="00210FD1"/>
    <w:rsid w:val="00211633"/>
    <w:rsid w:val="0021319C"/>
    <w:rsid w:val="00213D5A"/>
    <w:rsid w:val="00216484"/>
    <w:rsid w:val="00216BA6"/>
    <w:rsid w:val="00217CCE"/>
    <w:rsid w:val="00220958"/>
    <w:rsid w:val="00221351"/>
    <w:rsid w:val="00221687"/>
    <w:rsid w:val="0022178F"/>
    <w:rsid w:val="00221D26"/>
    <w:rsid w:val="002222BC"/>
    <w:rsid w:val="00226FEA"/>
    <w:rsid w:val="0022780C"/>
    <w:rsid w:val="0023060F"/>
    <w:rsid w:val="002315FF"/>
    <w:rsid w:val="0023170C"/>
    <w:rsid w:val="00231D2C"/>
    <w:rsid w:val="0023361B"/>
    <w:rsid w:val="00235A26"/>
    <w:rsid w:val="00236C0F"/>
    <w:rsid w:val="00237358"/>
    <w:rsid w:val="00237424"/>
    <w:rsid w:val="00237635"/>
    <w:rsid w:val="002378DF"/>
    <w:rsid w:val="00237FF3"/>
    <w:rsid w:val="00240437"/>
    <w:rsid w:val="00240966"/>
    <w:rsid w:val="0024186F"/>
    <w:rsid w:val="00251282"/>
    <w:rsid w:val="0025375E"/>
    <w:rsid w:val="002544F3"/>
    <w:rsid w:val="00254B90"/>
    <w:rsid w:val="00256831"/>
    <w:rsid w:val="0025797F"/>
    <w:rsid w:val="002602A9"/>
    <w:rsid w:val="00260DA6"/>
    <w:rsid w:val="00262B48"/>
    <w:rsid w:val="00265D32"/>
    <w:rsid w:val="002667B3"/>
    <w:rsid w:val="00266A50"/>
    <w:rsid w:val="00266D71"/>
    <w:rsid w:val="002674D5"/>
    <w:rsid w:val="00267516"/>
    <w:rsid w:val="0026792E"/>
    <w:rsid w:val="00271C1E"/>
    <w:rsid w:val="00273396"/>
    <w:rsid w:val="00274F9A"/>
    <w:rsid w:val="00276A5D"/>
    <w:rsid w:val="002828C5"/>
    <w:rsid w:val="00285125"/>
    <w:rsid w:val="002853F3"/>
    <w:rsid w:val="00287614"/>
    <w:rsid w:val="00287B87"/>
    <w:rsid w:val="002901E5"/>
    <w:rsid w:val="00294A64"/>
    <w:rsid w:val="00294BAC"/>
    <w:rsid w:val="0029631E"/>
    <w:rsid w:val="002976F1"/>
    <w:rsid w:val="00297C32"/>
    <w:rsid w:val="002A24AF"/>
    <w:rsid w:val="002A25B7"/>
    <w:rsid w:val="002A37DB"/>
    <w:rsid w:val="002A45AB"/>
    <w:rsid w:val="002A58D8"/>
    <w:rsid w:val="002A6300"/>
    <w:rsid w:val="002A6301"/>
    <w:rsid w:val="002A7663"/>
    <w:rsid w:val="002A7BB3"/>
    <w:rsid w:val="002B0B95"/>
    <w:rsid w:val="002B1704"/>
    <w:rsid w:val="002B1A70"/>
    <w:rsid w:val="002B2ABF"/>
    <w:rsid w:val="002B2EF3"/>
    <w:rsid w:val="002B50CD"/>
    <w:rsid w:val="002B5FD6"/>
    <w:rsid w:val="002C0F04"/>
    <w:rsid w:val="002C24DC"/>
    <w:rsid w:val="002C2798"/>
    <w:rsid w:val="002C4456"/>
    <w:rsid w:val="002C4CD0"/>
    <w:rsid w:val="002C6763"/>
    <w:rsid w:val="002C695C"/>
    <w:rsid w:val="002C6AF5"/>
    <w:rsid w:val="002D0576"/>
    <w:rsid w:val="002D4BB1"/>
    <w:rsid w:val="002E14EE"/>
    <w:rsid w:val="002E2B27"/>
    <w:rsid w:val="002E3F84"/>
    <w:rsid w:val="002E6A38"/>
    <w:rsid w:val="002E6DA6"/>
    <w:rsid w:val="002E7AEF"/>
    <w:rsid w:val="002F05A3"/>
    <w:rsid w:val="002F0A1F"/>
    <w:rsid w:val="002F0ECA"/>
    <w:rsid w:val="002F17A8"/>
    <w:rsid w:val="002F23DA"/>
    <w:rsid w:val="002F2498"/>
    <w:rsid w:val="002F4365"/>
    <w:rsid w:val="002F47D7"/>
    <w:rsid w:val="002F5782"/>
    <w:rsid w:val="002F644B"/>
    <w:rsid w:val="002F7874"/>
    <w:rsid w:val="002F7E71"/>
    <w:rsid w:val="00302916"/>
    <w:rsid w:val="00303DBC"/>
    <w:rsid w:val="003046DB"/>
    <w:rsid w:val="003058E8"/>
    <w:rsid w:val="00307912"/>
    <w:rsid w:val="003132D9"/>
    <w:rsid w:val="00313AEA"/>
    <w:rsid w:val="00315264"/>
    <w:rsid w:val="00315765"/>
    <w:rsid w:val="00320B90"/>
    <w:rsid w:val="0032129F"/>
    <w:rsid w:val="00322241"/>
    <w:rsid w:val="00323BFE"/>
    <w:rsid w:val="003240D4"/>
    <w:rsid w:val="00324EB7"/>
    <w:rsid w:val="003312FE"/>
    <w:rsid w:val="00331F66"/>
    <w:rsid w:val="00332023"/>
    <w:rsid w:val="003320F7"/>
    <w:rsid w:val="003343C6"/>
    <w:rsid w:val="00334E1B"/>
    <w:rsid w:val="0033508B"/>
    <w:rsid w:val="003358D0"/>
    <w:rsid w:val="00336A2B"/>
    <w:rsid w:val="00340D03"/>
    <w:rsid w:val="00341FE8"/>
    <w:rsid w:val="00343A7A"/>
    <w:rsid w:val="003440F7"/>
    <w:rsid w:val="00344A61"/>
    <w:rsid w:val="00346910"/>
    <w:rsid w:val="003535F0"/>
    <w:rsid w:val="00353BDF"/>
    <w:rsid w:val="00354185"/>
    <w:rsid w:val="00357F56"/>
    <w:rsid w:val="00361082"/>
    <w:rsid w:val="0036158C"/>
    <w:rsid w:val="003645C4"/>
    <w:rsid w:val="00365951"/>
    <w:rsid w:val="00371248"/>
    <w:rsid w:val="003720A8"/>
    <w:rsid w:val="00373351"/>
    <w:rsid w:val="00373D3E"/>
    <w:rsid w:val="0037515C"/>
    <w:rsid w:val="00377732"/>
    <w:rsid w:val="0038006E"/>
    <w:rsid w:val="0038012A"/>
    <w:rsid w:val="0038059A"/>
    <w:rsid w:val="00382813"/>
    <w:rsid w:val="003828D9"/>
    <w:rsid w:val="00385FFE"/>
    <w:rsid w:val="0039024F"/>
    <w:rsid w:val="00393153"/>
    <w:rsid w:val="00393ED9"/>
    <w:rsid w:val="00394A1D"/>
    <w:rsid w:val="003968C6"/>
    <w:rsid w:val="003A35CB"/>
    <w:rsid w:val="003A5958"/>
    <w:rsid w:val="003A59AE"/>
    <w:rsid w:val="003A6914"/>
    <w:rsid w:val="003A7D7D"/>
    <w:rsid w:val="003B04B8"/>
    <w:rsid w:val="003B07D2"/>
    <w:rsid w:val="003B08FE"/>
    <w:rsid w:val="003B1AEA"/>
    <w:rsid w:val="003B1C44"/>
    <w:rsid w:val="003B322D"/>
    <w:rsid w:val="003B3D95"/>
    <w:rsid w:val="003B538D"/>
    <w:rsid w:val="003B79EF"/>
    <w:rsid w:val="003C1E5E"/>
    <w:rsid w:val="003C206E"/>
    <w:rsid w:val="003C3BD9"/>
    <w:rsid w:val="003C43FF"/>
    <w:rsid w:val="003C6E02"/>
    <w:rsid w:val="003D1640"/>
    <w:rsid w:val="003D18FD"/>
    <w:rsid w:val="003D1A36"/>
    <w:rsid w:val="003D386F"/>
    <w:rsid w:val="003D6098"/>
    <w:rsid w:val="003D79FA"/>
    <w:rsid w:val="003E0E0B"/>
    <w:rsid w:val="003E1F6A"/>
    <w:rsid w:val="003E1F6F"/>
    <w:rsid w:val="003F2FAC"/>
    <w:rsid w:val="003F338B"/>
    <w:rsid w:val="003F3BB1"/>
    <w:rsid w:val="003F3F22"/>
    <w:rsid w:val="003F5DA3"/>
    <w:rsid w:val="003F6FF2"/>
    <w:rsid w:val="003F7990"/>
    <w:rsid w:val="0040568A"/>
    <w:rsid w:val="0040571E"/>
    <w:rsid w:val="00405731"/>
    <w:rsid w:val="004131F4"/>
    <w:rsid w:val="0041325B"/>
    <w:rsid w:val="00413521"/>
    <w:rsid w:val="00416156"/>
    <w:rsid w:val="0041705F"/>
    <w:rsid w:val="00417818"/>
    <w:rsid w:val="00417C8E"/>
    <w:rsid w:val="00421FF0"/>
    <w:rsid w:val="004249AE"/>
    <w:rsid w:val="004260CF"/>
    <w:rsid w:val="0042636F"/>
    <w:rsid w:val="00427264"/>
    <w:rsid w:val="00427B66"/>
    <w:rsid w:val="004312A4"/>
    <w:rsid w:val="004333F8"/>
    <w:rsid w:val="00433CE6"/>
    <w:rsid w:val="004352B6"/>
    <w:rsid w:val="00435515"/>
    <w:rsid w:val="00435B0B"/>
    <w:rsid w:val="00436218"/>
    <w:rsid w:val="00437841"/>
    <w:rsid w:val="00442152"/>
    <w:rsid w:val="00443A22"/>
    <w:rsid w:val="00444818"/>
    <w:rsid w:val="00446C2C"/>
    <w:rsid w:val="00447F65"/>
    <w:rsid w:val="004516D7"/>
    <w:rsid w:val="00453DBE"/>
    <w:rsid w:val="00454E25"/>
    <w:rsid w:val="004551EF"/>
    <w:rsid w:val="00456615"/>
    <w:rsid w:val="00456D5E"/>
    <w:rsid w:val="00457B82"/>
    <w:rsid w:val="00460293"/>
    <w:rsid w:val="0046136D"/>
    <w:rsid w:val="004642E1"/>
    <w:rsid w:val="0046579B"/>
    <w:rsid w:val="00466236"/>
    <w:rsid w:val="00472824"/>
    <w:rsid w:val="004730CB"/>
    <w:rsid w:val="0047351B"/>
    <w:rsid w:val="004751EA"/>
    <w:rsid w:val="0047532C"/>
    <w:rsid w:val="00481788"/>
    <w:rsid w:val="0048190E"/>
    <w:rsid w:val="00481B74"/>
    <w:rsid w:val="00482475"/>
    <w:rsid w:val="0048501D"/>
    <w:rsid w:val="00490236"/>
    <w:rsid w:val="0049117B"/>
    <w:rsid w:val="00494409"/>
    <w:rsid w:val="00494650"/>
    <w:rsid w:val="00495B1F"/>
    <w:rsid w:val="00495E36"/>
    <w:rsid w:val="00496089"/>
    <w:rsid w:val="00497926"/>
    <w:rsid w:val="00497DA6"/>
    <w:rsid w:val="004A21D5"/>
    <w:rsid w:val="004A5E77"/>
    <w:rsid w:val="004B214F"/>
    <w:rsid w:val="004B2354"/>
    <w:rsid w:val="004B311D"/>
    <w:rsid w:val="004B380F"/>
    <w:rsid w:val="004B4697"/>
    <w:rsid w:val="004B56B2"/>
    <w:rsid w:val="004B6D94"/>
    <w:rsid w:val="004B7068"/>
    <w:rsid w:val="004C0DF1"/>
    <w:rsid w:val="004C1409"/>
    <w:rsid w:val="004C2CD6"/>
    <w:rsid w:val="004C36BD"/>
    <w:rsid w:val="004C3FD2"/>
    <w:rsid w:val="004C5D0B"/>
    <w:rsid w:val="004C7594"/>
    <w:rsid w:val="004D18E9"/>
    <w:rsid w:val="004D2663"/>
    <w:rsid w:val="004D2675"/>
    <w:rsid w:val="004D35FC"/>
    <w:rsid w:val="004D3686"/>
    <w:rsid w:val="004D3775"/>
    <w:rsid w:val="004D43EE"/>
    <w:rsid w:val="004D6214"/>
    <w:rsid w:val="004E0367"/>
    <w:rsid w:val="004E2C6A"/>
    <w:rsid w:val="004E3225"/>
    <w:rsid w:val="004E47C8"/>
    <w:rsid w:val="004E50F9"/>
    <w:rsid w:val="004E54C1"/>
    <w:rsid w:val="004F2749"/>
    <w:rsid w:val="004F31D7"/>
    <w:rsid w:val="004F3849"/>
    <w:rsid w:val="004F3E4E"/>
    <w:rsid w:val="004F3E84"/>
    <w:rsid w:val="00501AAC"/>
    <w:rsid w:val="00503F7C"/>
    <w:rsid w:val="005052C1"/>
    <w:rsid w:val="00506711"/>
    <w:rsid w:val="00506FAB"/>
    <w:rsid w:val="00515F17"/>
    <w:rsid w:val="0051635D"/>
    <w:rsid w:val="00517009"/>
    <w:rsid w:val="0051772A"/>
    <w:rsid w:val="0052014E"/>
    <w:rsid w:val="0052555F"/>
    <w:rsid w:val="005255FA"/>
    <w:rsid w:val="00525913"/>
    <w:rsid w:val="00525F62"/>
    <w:rsid w:val="0052796C"/>
    <w:rsid w:val="00530A3F"/>
    <w:rsid w:val="0053147F"/>
    <w:rsid w:val="00532667"/>
    <w:rsid w:val="0053352C"/>
    <w:rsid w:val="0053370F"/>
    <w:rsid w:val="0053684E"/>
    <w:rsid w:val="00537F16"/>
    <w:rsid w:val="00540006"/>
    <w:rsid w:val="00540A27"/>
    <w:rsid w:val="00542064"/>
    <w:rsid w:val="00542CEC"/>
    <w:rsid w:val="00546B57"/>
    <w:rsid w:val="005530CD"/>
    <w:rsid w:val="00553372"/>
    <w:rsid w:val="00553929"/>
    <w:rsid w:val="00553986"/>
    <w:rsid w:val="005540F2"/>
    <w:rsid w:val="00554680"/>
    <w:rsid w:val="00557236"/>
    <w:rsid w:val="005631BB"/>
    <w:rsid w:val="00565DD0"/>
    <w:rsid w:val="005668FC"/>
    <w:rsid w:val="00574C4C"/>
    <w:rsid w:val="0057503B"/>
    <w:rsid w:val="00575DFF"/>
    <w:rsid w:val="00576731"/>
    <w:rsid w:val="00577DA5"/>
    <w:rsid w:val="00577F46"/>
    <w:rsid w:val="0058156F"/>
    <w:rsid w:val="00584708"/>
    <w:rsid w:val="00584976"/>
    <w:rsid w:val="00584D5D"/>
    <w:rsid w:val="005850F3"/>
    <w:rsid w:val="005855C2"/>
    <w:rsid w:val="00585A8C"/>
    <w:rsid w:val="00585B88"/>
    <w:rsid w:val="0058658F"/>
    <w:rsid w:val="005903C0"/>
    <w:rsid w:val="0059091B"/>
    <w:rsid w:val="00590C94"/>
    <w:rsid w:val="00591CC2"/>
    <w:rsid w:val="00591DBF"/>
    <w:rsid w:val="00591EFE"/>
    <w:rsid w:val="00593C41"/>
    <w:rsid w:val="00593F87"/>
    <w:rsid w:val="00593FE0"/>
    <w:rsid w:val="00594194"/>
    <w:rsid w:val="00594C5B"/>
    <w:rsid w:val="00594F4B"/>
    <w:rsid w:val="00595E0E"/>
    <w:rsid w:val="00596D45"/>
    <w:rsid w:val="005A0BB2"/>
    <w:rsid w:val="005A334B"/>
    <w:rsid w:val="005A3924"/>
    <w:rsid w:val="005A3CE2"/>
    <w:rsid w:val="005A6003"/>
    <w:rsid w:val="005A760E"/>
    <w:rsid w:val="005B05C2"/>
    <w:rsid w:val="005B078C"/>
    <w:rsid w:val="005B4C37"/>
    <w:rsid w:val="005B717B"/>
    <w:rsid w:val="005B7FCD"/>
    <w:rsid w:val="005C177E"/>
    <w:rsid w:val="005C1D9E"/>
    <w:rsid w:val="005C3F19"/>
    <w:rsid w:val="005C5158"/>
    <w:rsid w:val="005C6DEA"/>
    <w:rsid w:val="005C6E48"/>
    <w:rsid w:val="005C7CA4"/>
    <w:rsid w:val="005C7EDE"/>
    <w:rsid w:val="005D1512"/>
    <w:rsid w:val="005D25FF"/>
    <w:rsid w:val="005D2CEB"/>
    <w:rsid w:val="005D3F2A"/>
    <w:rsid w:val="005D7965"/>
    <w:rsid w:val="005E0C6C"/>
    <w:rsid w:val="005E0EE1"/>
    <w:rsid w:val="005E0EE2"/>
    <w:rsid w:val="005E1365"/>
    <w:rsid w:val="005E18A4"/>
    <w:rsid w:val="005E1DE0"/>
    <w:rsid w:val="005E3298"/>
    <w:rsid w:val="005E5BD6"/>
    <w:rsid w:val="005E7F64"/>
    <w:rsid w:val="005F0002"/>
    <w:rsid w:val="005F084C"/>
    <w:rsid w:val="005F1C22"/>
    <w:rsid w:val="005F4A1C"/>
    <w:rsid w:val="005F695B"/>
    <w:rsid w:val="005F6993"/>
    <w:rsid w:val="00600D1A"/>
    <w:rsid w:val="006013DE"/>
    <w:rsid w:val="0060169E"/>
    <w:rsid w:val="00602927"/>
    <w:rsid w:val="00602B0F"/>
    <w:rsid w:val="006032EB"/>
    <w:rsid w:val="00603F90"/>
    <w:rsid w:val="00605916"/>
    <w:rsid w:val="00606755"/>
    <w:rsid w:val="006078E4"/>
    <w:rsid w:val="00607A0C"/>
    <w:rsid w:val="006131C7"/>
    <w:rsid w:val="00614EA4"/>
    <w:rsid w:val="006162E0"/>
    <w:rsid w:val="00620068"/>
    <w:rsid w:val="0062050E"/>
    <w:rsid w:val="00620758"/>
    <w:rsid w:val="006217D9"/>
    <w:rsid w:val="006232D5"/>
    <w:rsid w:val="00624F5F"/>
    <w:rsid w:val="006257B1"/>
    <w:rsid w:val="00625B2C"/>
    <w:rsid w:val="00630026"/>
    <w:rsid w:val="00630124"/>
    <w:rsid w:val="0063076E"/>
    <w:rsid w:val="00630FCA"/>
    <w:rsid w:val="00633741"/>
    <w:rsid w:val="0063483E"/>
    <w:rsid w:val="00635DD3"/>
    <w:rsid w:val="00635F17"/>
    <w:rsid w:val="00636489"/>
    <w:rsid w:val="006365D5"/>
    <w:rsid w:val="006377F1"/>
    <w:rsid w:val="00640025"/>
    <w:rsid w:val="00641B94"/>
    <w:rsid w:val="00641F74"/>
    <w:rsid w:val="00644D66"/>
    <w:rsid w:val="006459EB"/>
    <w:rsid w:val="00645C7E"/>
    <w:rsid w:val="006466E4"/>
    <w:rsid w:val="00646BBE"/>
    <w:rsid w:val="0065007F"/>
    <w:rsid w:val="006508FB"/>
    <w:rsid w:val="0065305A"/>
    <w:rsid w:val="00653B2A"/>
    <w:rsid w:val="006559A1"/>
    <w:rsid w:val="00655A7E"/>
    <w:rsid w:val="00656A7D"/>
    <w:rsid w:val="00657D9F"/>
    <w:rsid w:val="00660E6F"/>
    <w:rsid w:val="006616E2"/>
    <w:rsid w:val="00661762"/>
    <w:rsid w:val="00662782"/>
    <w:rsid w:val="00664EE4"/>
    <w:rsid w:val="00665A23"/>
    <w:rsid w:val="00667F0B"/>
    <w:rsid w:val="00670BE9"/>
    <w:rsid w:val="00672133"/>
    <w:rsid w:val="006723F1"/>
    <w:rsid w:val="006757A3"/>
    <w:rsid w:val="00675C72"/>
    <w:rsid w:val="00676D8A"/>
    <w:rsid w:val="00677DCC"/>
    <w:rsid w:val="00680474"/>
    <w:rsid w:val="00680DBF"/>
    <w:rsid w:val="00682EA4"/>
    <w:rsid w:val="006836F4"/>
    <w:rsid w:val="0068501F"/>
    <w:rsid w:val="0069215A"/>
    <w:rsid w:val="006925FD"/>
    <w:rsid w:val="00693375"/>
    <w:rsid w:val="0069434F"/>
    <w:rsid w:val="0069516C"/>
    <w:rsid w:val="006A0CBF"/>
    <w:rsid w:val="006A151D"/>
    <w:rsid w:val="006A16CD"/>
    <w:rsid w:val="006A1CAF"/>
    <w:rsid w:val="006A1D7B"/>
    <w:rsid w:val="006A4A38"/>
    <w:rsid w:val="006B576F"/>
    <w:rsid w:val="006B5E5A"/>
    <w:rsid w:val="006C1580"/>
    <w:rsid w:val="006C2FC9"/>
    <w:rsid w:val="006C4458"/>
    <w:rsid w:val="006C78C8"/>
    <w:rsid w:val="006D0F27"/>
    <w:rsid w:val="006D2665"/>
    <w:rsid w:val="006D786E"/>
    <w:rsid w:val="006D793F"/>
    <w:rsid w:val="006E06D7"/>
    <w:rsid w:val="006E095B"/>
    <w:rsid w:val="006E1F34"/>
    <w:rsid w:val="006E3868"/>
    <w:rsid w:val="006E3C10"/>
    <w:rsid w:val="006E45C0"/>
    <w:rsid w:val="006E631B"/>
    <w:rsid w:val="006E7CD0"/>
    <w:rsid w:val="006F032D"/>
    <w:rsid w:val="006F04C3"/>
    <w:rsid w:val="006F2376"/>
    <w:rsid w:val="006F7915"/>
    <w:rsid w:val="00700746"/>
    <w:rsid w:val="00703029"/>
    <w:rsid w:val="0070633A"/>
    <w:rsid w:val="0070761D"/>
    <w:rsid w:val="00710FD1"/>
    <w:rsid w:val="00713272"/>
    <w:rsid w:val="00714C7E"/>
    <w:rsid w:val="00715797"/>
    <w:rsid w:val="007171DD"/>
    <w:rsid w:val="00717834"/>
    <w:rsid w:val="007219CE"/>
    <w:rsid w:val="007224C5"/>
    <w:rsid w:val="00722A68"/>
    <w:rsid w:val="00725764"/>
    <w:rsid w:val="00727637"/>
    <w:rsid w:val="007321D2"/>
    <w:rsid w:val="00732680"/>
    <w:rsid w:val="00732C3E"/>
    <w:rsid w:val="00732EB1"/>
    <w:rsid w:val="0073426E"/>
    <w:rsid w:val="007345D9"/>
    <w:rsid w:val="00735013"/>
    <w:rsid w:val="00735B08"/>
    <w:rsid w:val="0074110A"/>
    <w:rsid w:val="0074380C"/>
    <w:rsid w:val="00743D9E"/>
    <w:rsid w:val="007441E5"/>
    <w:rsid w:val="007445F8"/>
    <w:rsid w:val="00744C3E"/>
    <w:rsid w:val="0074503B"/>
    <w:rsid w:val="00746D55"/>
    <w:rsid w:val="00746E66"/>
    <w:rsid w:val="00750266"/>
    <w:rsid w:val="00750BD0"/>
    <w:rsid w:val="00751E4A"/>
    <w:rsid w:val="0075492A"/>
    <w:rsid w:val="00754DE1"/>
    <w:rsid w:val="007551CA"/>
    <w:rsid w:val="00756E3D"/>
    <w:rsid w:val="00757130"/>
    <w:rsid w:val="00757A07"/>
    <w:rsid w:val="007604EF"/>
    <w:rsid w:val="0076278C"/>
    <w:rsid w:val="0076528A"/>
    <w:rsid w:val="00767791"/>
    <w:rsid w:val="007703AB"/>
    <w:rsid w:val="0077126B"/>
    <w:rsid w:val="007735D8"/>
    <w:rsid w:val="00773D9F"/>
    <w:rsid w:val="007807C2"/>
    <w:rsid w:val="0078091C"/>
    <w:rsid w:val="00782103"/>
    <w:rsid w:val="00786FE5"/>
    <w:rsid w:val="0078777B"/>
    <w:rsid w:val="00787A74"/>
    <w:rsid w:val="00791183"/>
    <w:rsid w:val="00792227"/>
    <w:rsid w:val="00792C10"/>
    <w:rsid w:val="007931EF"/>
    <w:rsid w:val="007955AE"/>
    <w:rsid w:val="00796A56"/>
    <w:rsid w:val="0079797C"/>
    <w:rsid w:val="007A1D00"/>
    <w:rsid w:val="007A252E"/>
    <w:rsid w:val="007A2626"/>
    <w:rsid w:val="007A65BA"/>
    <w:rsid w:val="007A70BA"/>
    <w:rsid w:val="007A787F"/>
    <w:rsid w:val="007B01E0"/>
    <w:rsid w:val="007B3EFE"/>
    <w:rsid w:val="007B65AE"/>
    <w:rsid w:val="007B663E"/>
    <w:rsid w:val="007B7500"/>
    <w:rsid w:val="007B7DF5"/>
    <w:rsid w:val="007C07A6"/>
    <w:rsid w:val="007C0BF2"/>
    <w:rsid w:val="007C20C6"/>
    <w:rsid w:val="007C4967"/>
    <w:rsid w:val="007C5DCC"/>
    <w:rsid w:val="007D1060"/>
    <w:rsid w:val="007D142E"/>
    <w:rsid w:val="007D1B1A"/>
    <w:rsid w:val="007D3975"/>
    <w:rsid w:val="007D49A4"/>
    <w:rsid w:val="007D55E4"/>
    <w:rsid w:val="007E2505"/>
    <w:rsid w:val="007E378F"/>
    <w:rsid w:val="007F0B7D"/>
    <w:rsid w:val="007F0DE0"/>
    <w:rsid w:val="007F10EC"/>
    <w:rsid w:val="007F1134"/>
    <w:rsid w:val="007F2B40"/>
    <w:rsid w:val="007F6006"/>
    <w:rsid w:val="007F626A"/>
    <w:rsid w:val="00802F06"/>
    <w:rsid w:val="008043C7"/>
    <w:rsid w:val="0080460F"/>
    <w:rsid w:val="008058B2"/>
    <w:rsid w:val="00805D8D"/>
    <w:rsid w:val="008062AC"/>
    <w:rsid w:val="008062CF"/>
    <w:rsid w:val="008062DF"/>
    <w:rsid w:val="00807899"/>
    <w:rsid w:val="008121E5"/>
    <w:rsid w:val="00812D48"/>
    <w:rsid w:val="00812E5D"/>
    <w:rsid w:val="00813B60"/>
    <w:rsid w:val="00821053"/>
    <w:rsid w:val="00823176"/>
    <w:rsid w:val="0082429C"/>
    <w:rsid w:val="00824489"/>
    <w:rsid w:val="008249F8"/>
    <w:rsid w:val="00824EDA"/>
    <w:rsid w:val="0082535B"/>
    <w:rsid w:val="00825B0C"/>
    <w:rsid w:val="008303A2"/>
    <w:rsid w:val="0083132C"/>
    <w:rsid w:val="00832B12"/>
    <w:rsid w:val="00833130"/>
    <w:rsid w:val="00834A59"/>
    <w:rsid w:val="00835AA0"/>
    <w:rsid w:val="008363BD"/>
    <w:rsid w:val="0083712D"/>
    <w:rsid w:val="00837BE2"/>
    <w:rsid w:val="0084066C"/>
    <w:rsid w:val="00841AFD"/>
    <w:rsid w:val="008433A7"/>
    <w:rsid w:val="00844A9E"/>
    <w:rsid w:val="00844BD5"/>
    <w:rsid w:val="00845FF8"/>
    <w:rsid w:val="008509CD"/>
    <w:rsid w:val="00852D00"/>
    <w:rsid w:val="00853567"/>
    <w:rsid w:val="00855D35"/>
    <w:rsid w:val="0086078E"/>
    <w:rsid w:val="0086274F"/>
    <w:rsid w:val="0086472E"/>
    <w:rsid w:val="00871D58"/>
    <w:rsid w:val="0087395C"/>
    <w:rsid w:val="0087440B"/>
    <w:rsid w:val="00874482"/>
    <w:rsid w:val="00882A81"/>
    <w:rsid w:val="00884D8F"/>
    <w:rsid w:val="00885331"/>
    <w:rsid w:val="00885542"/>
    <w:rsid w:val="00885835"/>
    <w:rsid w:val="00885911"/>
    <w:rsid w:val="00886E4E"/>
    <w:rsid w:val="008872CD"/>
    <w:rsid w:val="008902D0"/>
    <w:rsid w:val="008920D7"/>
    <w:rsid w:val="0089591D"/>
    <w:rsid w:val="008968A8"/>
    <w:rsid w:val="008A0484"/>
    <w:rsid w:val="008A3389"/>
    <w:rsid w:val="008A4868"/>
    <w:rsid w:val="008A4D50"/>
    <w:rsid w:val="008A5324"/>
    <w:rsid w:val="008A7734"/>
    <w:rsid w:val="008A7837"/>
    <w:rsid w:val="008A7C05"/>
    <w:rsid w:val="008B0542"/>
    <w:rsid w:val="008B0EE6"/>
    <w:rsid w:val="008B123F"/>
    <w:rsid w:val="008B24BD"/>
    <w:rsid w:val="008B53D0"/>
    <w:rsid w:val="008B7903"/>
    <w:rsid w:val="008C1469"/>
    <w:rsid w:val="008C169F"/>
    <w:rsid w:val="008C2065"/>
    <w:rsid w:val="008C33F7"/>
    <w:rsid w:val="008C5753"/>
    <w:rsid w:val="008C5B29"/>
    <w:rsid w:val="008C777D"/>
    <w:rsid w:val="008D0192"/>
    <w:rsid w:val="008D172C"/>
    <w:rsid w:val="008D5BD2"/>
    <w:rsid w:val="008D7E3E"/>
    <w:rsid w:val="008E1D94"/>
    <w:rsid w:val="008E25DD"/>
    <w:rsid w:val="008E4FD4"/>
    <w:rsid w:val="008E53E8"/>
    <w:rsid w:val="008E6E6B"/>
    <w:rsid w:val="008E6FAB"/>
    <w:rsid w:val="008F1EB6"/>
    <w:rsid w:val="008F24E1"/>
    <w:rsid w:val="008F361A"/>
    <w:rsid w:val="008F6CF4"/>
    <w:rsid w:val="008F6DD4"/>
    <w:rsid w:val="00903A03"/>
    <w:rsid w:val="00906995"/>
    <w:rsid w:val="00910619"/>
    <w:rsid w:val="00912118"/>
    <w:rsid w:val="00913CCE"/>
    <w:rsid w:val="00913FDF"/>
    <w:rsid w:val="00914F83"/>
    <w:rsid w:val="00915760"/>
    <w:rsid w:val="0091577F"/>
    <w:rsid w:val="00916420"/>
    <w:rsid w:val="00916BBB"/>
    <w:rsid w:val="00920DAC"/>
    <w:rsid w:val="00921D11"/>
    <w:rsid w:val="00923927"/>
    <w:rsid w:val="00924466"/>
    <w:rsid w:val="00925126"/>
    <w:rsid w:val="00926EC5"/>
    <w:rsid w:val="009303D2"/>
    <w:rsid w:val="00930744"/>
    <w:rsid w:val="00930CC5"/>
    <w:rsid w:val="00931788"/>
    <w:rsid w:val="0093225E"/>
    <w:rsid w:val="00933316"/>
    <w:rsid w:val="0093458C"/>
    <w:rsid w:val="009359BE"/>
    <w:rsid w:val="00936BEC"/>
    <w:rsid w:val="00937BD4"/>
    <w:rsid w:val="00941554"/>
    <w:rsid w:val="00941633"/>
    <w:rsid w:val="00942FC1"/>
    <w:rsid w:val="00943F21"/>
    <w:rsid w:val="00945617"/>
    <w:rsid w:val="0094669E"/>
    <w:rsid w:val="00947835"/>
    <w:rsid w:val="00947EBB"/>
    <w:rsid w:val="009508EB"/>
    <w:rsid w:val="00950AC3"/>
    <w:rsid w:val="009517E0"/>
    <w:rsid w:val="00957397"/>
    <w:rsid w:val="00960658"/>
    <w:rsid w:val="00960B7F"/>
    <w:rsid w:val="009630D3"/>
    <w:rsid w:val="00964167"/>
    <w:rsid w:val="0096550E"/>
    <w:rsid w:val="009657A4"/>
    <w:rsid w:val="00966378"/>
    <w:rsid w:val="0096738C"/>
    <w:rsid w:val="009702D9"/>
    <w:rsid w:val="00970A1C"/>
    <w:rsid w:val="00971D3C"/>
    <w:rsid w:val="00972578"/>
    <w:rsid w:val="00972847"/>
    <w:rsid w:val="0097293C"/>
    <w:rsid w:val="00976F7C"/>
    <w:rsid w:val="0098063B"/>
    <w:rsid w:val="00981235"/>
    <w:rsid w:val="00982E31"/>
    <w:rsid w:val="009831A1"/>
    <w:rsid w:val="0098424E"/>
    <w:rsid w:val="0098546C"/>
    <w:rsid w:val="00985B00"/>
    <w:rsid w:val="00985F3D"/>
    <w:rsid w:val="0098701C"/>
    <w:rsid w:val="009928E0"/>
    <w:rsid w:val="009935F8"/>
    <w:rsid w:val="00993B5B"/>
    <w:rsid w:val="00993B76"/>
    <w:rsid w:val="00995202"/>
    <w:rsid w:val="00995B0F"/>
    <w:rsid w:val="009961C3"/>
    <w:rsid w:val="00997B2C"/>
    <w:rsid w:val="009A261B"/>
    <w:rsid w:val="009A3D76"/>
    <w:rsid w:val="009A48E8"/>
    <w:rsid w:val="009A4CFE"/>
    <w:rsid w:val="009A5180"/>
    <w:rsid w:val="009A5213"/>
    <w:rsid w:val="009A543F"/>
    <w:rsid w:val="009A6FC6"/>
    <w:rsid w:val="009B25F5"/>
    <w:rsid w:val="009B27D8"/>
    <w:rsid w:val="009B3568"/>
    <w:rsid w:val="009B3A8E"/>
    <w:rsid w:val="009B4743"/>
    <w:rsid w:val="009B67CF"/>
    <w:rsid w:val="009B6EA8"/>
    <w:rsid w:val="009C127F"/>
    <w:rsid w:val="009C3685"/>
    <w:rsid w:val="009C3C9D"/>
    <w:rsid w:val="009C4E10"/>
    <w:rsid w:val="009C5231"/>
    <w:rsid w:val="009C5704"/>
    <w:rsid w:val="009C71F7"/>
    <w:rsid w:val="009C7A6E"/>
    <w:rsid w:val="009D03BB"/>
    <w:rsid w:val="009D3B67"/>
    <w:rsid w:val="009D4372"/>
    <w:rsid w:val="009D5C79"/>
    <w:rsid w:val="009D65EB"/>
    <w:rsid w:val="009D7611"/>
    <w:rsid w:val="009D764B"/>
    <w:rsid w:val="009E1259"/>
    <w:rsid w:val="009E4229"/>
    <w:rsid w:val="009E447E"/>
    <w:rsid w:val="009E485E"/>
    <w:rsid w:val="009E600D"/>
    <w:rsid w:val="009E61CA"/>
    <w:rsid w:val="009E6223"/>
    <w:rsid w:val="009E73FD"/>
    <w:rsid w:val="009F11E5"/>
    <w:rsid w:val="009F194A"/>
    <w:rsid w:val="009F4109"/>
    <w:rsid w:val="009F42DA"/>
    <w:rsid w:val="009F5F5D"/>
    <w:rsid w:val="009F68AC"/>
    <w:rsid w:val="009F79D0"/>
    <w:rsid w:val="00A00B01"/>
    <w:rsid w:val="00A01758"/>
    <w:rsid w:val="00A01BB8"/>
    <w:rsid w:val="00A03C01"/>
    <w:rsid w:val="00A10906"/>
    <w:rsid w:val="00A11662"/>
    <w:rsid w:val="00A11EB8"/>
    <w:rsid w:val="00A1230A"/>
    <w:rsid w:val="00A1234F"/>
    <w:rsid w:val="00A2055B"/>
    <w:rsid w:val="00A20A26"/>
    <w:rsid w:val="00A21092"/>
    <w:rsid w:val="00A21EA2"/>
    <w:rsid w:val="00A22F0C"/>
    <w:rsid w:val="00A23389"/>
    <w:rsid w:val="00A24A41"/>
    <w:rsid w:val="00A269C2"/>
    <w:rsid w:val="00A3211A"/>
    <w:rsid w:val="00A333A8"/>
    <w:rsid w:val="00A359C8"/>
    <w:rsid w:val="00A369F1"/>
    <w:rsid w:val="00A36C08"/>
    <w:rsid w:val="00A40B61"/>
    <w:rsid w:val="00A42EB0"/>
    <w:rsid w:val="00A43620"/>
    <w:rsid w:val="00A45C76"/>
    <w:rsid w:val="00A4615F"/>
    <w:rsid w:val="00A467F1"/>
    <w:rsid w:val="00A50EEC"/>
    <w:rsid w:val="00A51E39"/>
    <w:rsid w:val="00A52D04"/>
    <w:rsid w:val="00A535B7"/>
    <w:rsid w:val="00A574A6"/>
    <w:rsid w:val="00A606B1"/>
    <w:rsid w:val="00A60971"/>
    <w:rsid w:val="00A60D56"/>
    <w:rsid w:val="00A633EA"/>
    <w:rsid w:val="00A7199C"/>
    <w:rsid w:val="00A72259"/>
    <w:rsid w:val="00A7386A"/>
    <w:rsid w:val="00A741FB"/>
    <w:rsid w:val="00A748C3"/>
    <w:rsid w:val="00A74C8A"/>
    <w:rsid w:val="00A75BA6"/>
    <w:rsid w:val="00A77F46"/>
    <w:rsid w:val="00A802B6"/>
    <w:rsid w:val="00A81414"/>
    <w:rsid w:val="00A81A71"/>
    <w:rsid w:val="00A831E8"/>
    <w:rsid w:val="00A854D4"/>
    <w:rsid w:val="00A85922"/>
    <w:rsid w:val="00A87871"/>
    <w:rsid w:val="00A90C47"/>
    <w:rsid w:val="00A96518"/>
    <w:rsid w:val="00A96867"/>
    <w:rsid w:val="00AA1A62"/>
    <w:rsid w:val="00AA26AE"/>
    <w:rsid w:val="00AA34E0"/>
    <w:rsid w:val="00AA3E6E"/>
    <w:rsid w:val="00AA5417"/>
    <w:rsid w:val="00AA5983"/>
    <w:rsid w:val="00AA67A8"/>
    <w:rsid w:val="00AA6986"/>
    <w:rsid w:val="00AB11DD"/>
    <w:rsid w:val="00AB3F5D"/>
    <w:rsid w:val="00AB4330"/>
    <w:rsid w:val="00AB44F4"/>
    <w:rsid w:val="00AB599F"/>
    <w:rsid w:val="00AC0E48"/>
    <w:rsid w:val="00AC1E5B"/>
    <w:rsid w:val="00AC232D"/>
    <w:rsid w:val="00AC2D4D"/>
    <w:rsid w:val="00AC3658"/>
    <w:rsid w:val="00AC3E5A"/>
    <w:rsid w:val="00AC6785"/>
    <w:rsid w:val="00AC6B55"/>
    <w:rsid w:val="00AD0B4A"/>
    <w:rsid w:val="00AD2A7E"/>
    <w:rsid w:val="00AD3929"/>
    <w:rsid w:val="00AD4EFF"/>
    <w:rsid w:val="00AD4FD9"/>
    <w:rsid w:val="00AD7478"/>
    <w:rsid w:val="00AE0CF8"/>
    <w:rsid w:val="00AE1D3D"/>
    <w:rsid w:val="00AE1D56"/>
    <w:rsid w:val="00AE2BFE"/>
    <w:rsid w:val="00AE5CA4"/>
    <w:rsid w:val="00AE7AB4"/>
    <w:rsid w:val="00AF034A"/>
    <w:rsid w:val="00AF0C8C"/>
    <w:rsid w:val="00AF2557"/>
    <w:rsid w:val="00AF2CB9"/>
    <w:rsid w:val="00AF47DD"/>
    <w:rsid w:val="00B00043"/>
    <w:rsid w:val="00B00440"/>
    <w:rsid w:val="00B01E6D"/>
    <w:rsid w:val="00B023A9"/>
    <w:rsid w:val="00B02E18"/>
    <w:rsid w:val="00B0586A"/>
    <w:rsid w:val="00B06627"/>
    <w:rsid w:val="00B07F09"/>
    <w:rsid w:val="00B101F1"/>
    <w:rsid w:val="00B1083E"/>
    <w:rsid w:val="00B11212"/>
    <w:rsid w:val="00B11D3E"/>
    <w:rsid w:val="00B1374B"/>
    <w:rsid w:val="00B1446E"/>
    <w:rsid w:val="00B14B98"/>
    <w:rsid w:val="00B175CA"/>
    <w:rsid w:val="00B179D6"/>
    <w:rsid w:val="00B17C3F"/>
    <w:rsid w:val="00B2037D"/>
    <w:rsid w:val="00B20E33"/>
    <w:rsid w:val="00B256CC"/>
    <w:rsid w:val="00B262EC"/>
    <w:rsid w:val="00B2727B"/>
    <w:rsid w:val="00B2762C"/>
    <w:rsid w:val="00B337BD"/>
    <w:rsid w:val="00B337C9"/>
    <w:rsid w:val="00B35515"/>
    <w:rsid w:val="00B362FE"/>
    <w:rsid w:val="00B36EB8"/>
    <w:rsid w:val="00B402CF"/>
    <w:rsid w:val="00B40791"/>
    <w:rsid w:val="00B423B9"/>
    <w:rsid w:val="00B42A0D"/>
    <w:rsid w:val="00B4441F"/>
    <w:rsid w:val="00B446C6"/>
    <w:rsid w:val="00B44918"/>
    <w:rsid w:val="00B45BA3"/>
    <w:rsid w:val="00B51930"/>
    <w:rsid w:val="00B51FA5"/>
    <w:rsid w:val="00B53652"/>
    <w:rsid w:val="00B544EC"/>
    <w:rsid w:val="00B551E8"/>
    <w:rsid w:val="00B562AB"/>
    <w:rsid w:val="00B56525"/>
    <w:rsid w:val="00B60716"/>
    <w:rsid w:val="00B634CA"/>
    <w:rsid w:val="00B63880"/>
    <w:rsid w:val="00B6445E"/>
    <w:rsid w:val="00B65FB8"/>
    <w:rsid w:val="00B6725F"/>
    <w:rsid w:val="00B71D97"/>
    <w:rsid w:val="00B71FEA"/>
    <w:rsid w:val="00B726F2"/>
    <w:rsid w:val="00B72FE0"/>
    <w:rsid w:val="00B749D1"/>
    <w:rsid w:val="00B77A65"/>
    <w:rsid w:val="00B8000C"/>
    <w:rsid w:val="00B835B5"/>
    <w:rsid w:val="00B84F2D"/>
    <w:rsid w:val="00B8506D"/>
    <w:rsid w:val="00B8692D"/>
    <w:rsid w:val="00B86A5D"/>
    <w:rsid w:val="00B87FD5"/>
    <w:rsid w:val="00B9139D"/>
    <w:rsid w:val="00B91718"/>
    <w:rsid w:val="00B92F5B"/>
    <w:rsid w:val="00B94AD1"/>
    <w:rsid w:val="00B95B43"/>
    <w:rsid w:val="00B96065"/>
    <w:rsid w:val="00B977DC"/>
    <w:rsid w:val="00BA1544"/>
    <w:rsid w:val="00BA21B0"/>
    <w:rsid w:val="00BA263B"/>
    <w:rsid w:val="00BA44DD"/>
    <w:rsid w:val="00BA46B7"/>
    <w:rsid w:val="00BA58EE"/>
    <w:rsid w:val="00BA59F4"/>
    <w:rsid w:val="00BA6283"/>
    <w:rsid w:val="00BA6C79"/>
    <w:rsid w:val="00BA72CE"/>
    <w:rsid w:val="00BA7DCF"/>
    <w:rsid w:val="00BB0D9D"/>
    <w:rsid w:val="00BB484B"/>
    <w:rsid w:val="00BB66FE"/>
    <w:rsid w:val="00BB6B7D"/>
    <w:rsid w:val="00BB732B"/>
    <w:rsid w:val="00BC0FD6"/>
    <w:rsid w:val="00BC1B0B"/>
    <w:rsid w:val="00BC1DF4"/>
    <w:rsid w:val="00BC3CCE"/>
    <w:rsid w:val="00BC51BA"/>
    <w:rsid w:val="00BC57A3"/>
    <w:rsid w:val="00BD1E3B"/>
    <w:rsid w:val="00BD2165"/>
    <w:rsid w:val="00BD476F"/>
    <w:rsid w:val="00BD6E71"/>
    <w:rsid w:val="00BD77C3"/>
    <w:rsid w:val="00BD794E"/>
    <w:rsid w:val="00BE148F"/>
    <w:rsid w:val="00BE243B"/>
    <w:rsid w:val="00BE279C"/>
    <w:rsid w:val="00BE2F4B"/>
    <w:rsid w:val="00BE385A"/>
    <w:rsid w:val="00BE38C1"/>
    <w:rsid w:val="00BF0B31"/>
    <w:rsid w:val="00BF1CEE"/>
    <w:rsid w:val="00BF2267"/>
    <w:rsid w:val="00BF4DE9"/>
    <w:rsid w:val="00BF68D0"/>
    <w:rsid w:val="00C016FA"/>
    <w:rsid w:val="00C02CDB"/>
    <w:rsid w:val="00C03F92"/>
    <w:rsid w:val="00C042AE"/>
    <w:rsid w:val="00C05C0A"/>
    <w:rsid w:val="00C06508"/>
    <w:rsid w:val="00C0725A"/>
    <w:rsid w:val="00C13F0C"/>
    <w:rsid w:val="00C1505F"/>
    <w:rsid w:val="00C177EE"/>
    <w:rsid w:val="00C202E8"/>
    <w:rsid w:val="00C216DD"/>
    <w:rsid w:val="00C22929"/>
    <w:rsid w:val="00C24C7F"/>
    <w:rsid w:val="00C3061B"/>
    <w:rsid w:val="00C312D8"/>
    <w:rsid w:val="00C342E1"/>
    <w:rsid w:val="00C34F99"/>
    <w:rsid w:val="00C37B83"/>
    <w:rsid w:val="00C37F17"/>
    <w:rsid w:val="00C40A58"/>
    <w:rsid w:val="00C417E0"/>
    <w:rsid w:val="00C424D5"/>
    <w:rsid w:val="00C46BBC"/>
    <w:rsid w:val="00C52301"/>
    <w:rsid w:val="00C52437"/>
    <w:rsid w:val="00C54617"/>
    <w:rsid w:val="00C567C8"/>
    <w:rsid w:val="00C622E4"/>
    <w:rsid w:val="00C63F18"/>
    <w:rsid w:val="00C65D7E"/>
    <w:rsid w:val="00C67966"/>
    <w:rsid w:val="00C70909"/>
    <w:rsid w:val="00C7095F"/>
    <w:rsid w:val="00C73F21"/>
    <w:rsid w:val="00C74E85"/>
    <w:rsid w:val="00C817AD"/>
    <w:rsid w:val="00C833E7"/>
    <w:rsid w:val="00C84881"/>
    <w:rsid w:val="00C85E93"/>
    <w:rsid w:val="00C87596"/>
    <w:rsid w:val="00C87CC4"/>
    <w:rsid w:val="00C91655"/>
    <w:rsid w:val="00C92309"/>
    <w:rsid w:val="00C9407D"/>
    <w:rsid w:val="00C95629"/>
    <w:rsid w:val="00C97F23"/>
    <w:rsid w:val="00CA0244"/>
    <w:rsid w:val="00CA22C7"/>
    <w:rsid w:val="00CA31B5"/>
    <w:rsid w:val="00CA35EA"/>
    <w:rsid w:val="00CA565C"/>
    <w:rsid w:val="00CA603E"/>
    <w:rsid w:val="00CB06B5"/>
    <w:rsid w:val="00CB1DC5"/>
    <w:rsid w:val="00CB4148"/>
    <w:rsid w:val="00CB4C91"/>
    <w:rsid w:val="00CB5A04"/>
    <w:rsid w:val="00CB7E26"/>
    <w:rsid w:val="00CC0137"/>
    <w:rsid w:val="00CC02EB"/>
    <w:rsid w:val="00CC1182"/>
    <w:rsid w:val="00CC17DC"/>
    <w:rsid w:val="00CC3946"/>
    <w:rsid w:val="00CC3F86"/>
    <w:rsid w:val="00CC4212"/>
    <w:rsid w:val="00CD12E7"/>
    <w:rsid w:val="00CD180E"/>
    <w:rsid w:val="00CD1DE9"/>
    <w:rsid w:val="00CD2B54"/>
    <w:rsid w:val="00CD4C1D"/>
    <w:rsid w:val="00CD61AD"/>
    <w:rsid w:val="00CD76E6"/>
    <w:rsid w:val="00CE09B3"/>
    <w:rsid w:val="00CE0B82"/>
    <w:rsid w:val="00CE3807"/>
    <w:rsid w:val="00CE6091"/>
    <w:rsid w:val="00CE684C"/>
    <w:rsid w:val="00CF021C"/>
    <w:rsid w:val="00CF23B2"/>
    <w:rsid w:val="00CF5A74"/>
    <w:rsid w:val="00CF6036"/>
    <w:rsid w:val="00CF62CC"/>
    <w:rsid w:val="00CF7D44"/>
    <w:rsid w:val="00D02D88"/>
    <w:rsid w:val="00D033B0"/>
    <w:rsid w:val="00D033D9"/>
    <w:rsid w:val="00D03610"/>
    <w:rsid w:val="00D039AE"/>
    <w:rsid w:val="00D0415C"/>
    <w:rsid w:val="00D06367"/>
    <w:rsid w:val="00D0672F"/>
    <w:rsid w:val="00D06F81"/>
    <w:rsid w:val="00D103FE"/>
    <w:rsid w:val="00D12571"/>
    <w:rsid w:val="00D13179"/>
    <w:rsid w:val="00D1344A"/>
    <w:rsid w:val="00D141AF"/>
    <w:rsid w:val="00D15A75"/>
    <w:rsid w:val="00D16138"/>
    <w:rsid w:val="00D17042"/>
    <w:rsid w:val="00D17298"/>
    <w:rsid w:val="00D173F8"/>
    <w:rsid w:val="00D17450"/>
    <w:rsid w:val="00D216F6"/>
    <w:rsid w:val="00D21C1A"/>
    <w:rsid w:val="00D2240E"/>
    <w:rsid w:val="00D244DE"/>
    <w:rsid w:val="00D2467F"/>
    <w:rsid w:val="00D25F7D"/>
    <w:rsid w:val="00D26A1C"/>
    <w:rsid w:val="00D26C0D"/>
    <w:rsid w:val="00D27869"/>
    <w:rsid w:val="00D27B19"/>
    <w:rsid w:val="00D27FF1"/>
    <w:rsid w:val="00D307C5"/>
    <w:rsid w:val="00D33DFC"/>
    <w:rsid w:val="00D340E6"/>
    <w:rsid w:val="00D36395"/>
    <w:rsid w:val="00D37CF2"/>
    <w:rsid w:val="00D40DB3"/>
    <w:rsid w:val="00D43C91"/>
    <w:rsid w:val="00D447D9"/>
    <w:rsid w:val="00D4543B"/>
    <w:rsid w:val="00D46115"/>
    <w:rsid w:val="00D504D9"/>
    <w:rsid w:val="00D50F42"/>
    <w:rsid w:val="00D51788"/>
    <w:rsid w:val="00D51D14"/>
    <w:rsid w:val="00D52320"/>
    <w:rsid w:val="00D5376C"/>
    <w:rsid w:val="00D60CA2"/>
    <w:rsid w:val="00D62521"/>
    <w:rsid w:val="00D654ED"/>
    <w:rsid w:val="00D6683E"/>
    <w:rsid w:val="00D66EFA"/>
    <w:rsid w:val="00D70582"/>
    <w:rsid w:val="00D71F1C"/>
    <w:rsid w:val="00D73FD1"/>
    <w:rsid w:val="00D76A3D"/>
    <w:rsid w:val="00D80146"/>
    <w:rsid w:val="00D813B8"/>
    <w:rsid w:val="00D835A8"/>
    <w:rsid w:val="00D83C00"/>
    <w:rsid w:val="00D84498"/>
    <w:rsid w:val="00D84ABF"/>
    <w:rsid w:val="00D8525B"/>
    <w:rsid w:val="00D9258C"/>
    <w:rsid w:val="00D93279"/>
    <w:rsid w:val="00D9405C"/>
    <w:rsid w:val="00D94AD3"/>
    <w:rsid w:val="00D95C1B"/>
    <w:rsid w:val="00D97F50"/>
    <w:rsid w:val="00DA2234"/>
    <w:rsid w:val="00DA2D92"/>
    <w:rsid w:val="00DA2F50"/>
    <w:rsid w:val="00DA3FD3"/>
    <w:rsid w:val="00DA5ECA"/>
    <w:rsid w:val="00DA611D"/>
    <w:rsid w:val="00DA7C7A"/>
    <w:rsid w:val="00DB03F1"/>
    <w:rsid w:val="00DB046D"/>
    <w:rsid w:val="00DB0E0D"/>
    <w:rsid w:val="00DB2C71"/>
    <w:rsid w:val="00DB3569"/>
    <w:rsid w:val="00DC084E"/>
    <w:rsid w:val="00DC4793"/>
    <w:rsid w:val="00DC59AA"/>
    <w:rsid w:val="00DC5DA1"/>
    <w:rsid w:val="00DD152C"/>
    <w:rsid w:val="00DD1C45"/>
    <w:rsid w:val="00DD24FA"/>
    <w:rsid w:val="00DD28EA"/>
    <w:rsid w:val="00DD3C04"/>
    <w:rsid w:val="00DD413A"/>
    <w:rsid w:val="00DD4296"/>
    <w:rsid w:val="00DD4BA1"/>
    <w:rsid w:val="00DD4C83"/>
    <w:rsid w:val="00DE04B1"/>
    <w:rsid w:val="00DE1009"/>
    <w:rsid w:val="00DE2C50"/>
    <w:rsid w:val="00DE2D5F"/>
    <w:rsid w:val="00DF10BA"/>
    <w:rsid w:val="00DF26BC"/>
    <w:rsid w:val="00DF3FA6"/>
    <w:rsid w:val="00DF4721"/>
    <w:rsid w:val="00DF53A0"/>
    <w:rsid w:val="00E00AB9"/>
    <w:rsid w:val="00E00BEC"/>
    <w:rsid w:val="00E016E9"/>
    <w:rsid w:val="00E01D5E"/>
    <w:rsid w:val="00E06AFA"/>
    <w:rsid w:val="00E0734F"/>
    <w:rsid w:val="00E10D10"/>
    <w:rsid w:val="00E11150"/>
    <w:rsid w:val="00E12A8E"/>
    <w:rsid w:val="00E1442B"/>
    <w:rsid w:val="00E149A9"/>
    <w:rsid w:val="00E149B4"/>
    <w:rsid w:val="00E14C7B"/>
    <w:rsid w:val="00E1551F"/>
    <w:rsid w:val="00E15E32"/>
    <w:rsid w:val="00E21100"/>
    <w:rsid w:val="00E2590A"/>
    <w:rsid w:val="00E26AB2"/>
    <w:rsid w:val="00E27A70"/>
    <w:rsid w:val="00E36179"/>
    <w:rsid w:val="00E378A3"/>
    <w:rsid w:val="00E37DDD"/>
    <w:rsid w:val="00E37FD0"/>
    <w:rsid w:val="00E40F70"/>
    <w:rsid w:val="00E423B7"/>
    <w:rsid w:val="00E432D3"/>
    <w:rsid w:val="00E4390E"/>
    <w:rsid w:val="00E442FF"/>
    <w:rsid w:val="00E46004"/>
    <w:rsid w:val="00E46EAE"/>
    <w:rsid w:val="00E5100E"/>
    <w:rsid w:val="00E52F6B"/>
    <w:rsid w:val="00E54823"/>
    <w:rsid w:val="00E565CB"/>
    <w:rsid w:val="00E5710A"/>
    <w:rsid w:val="00E604EE"/>
    <w:rsid w:val="00E60ED0"/>
    <w:rsid w:val="00E641CE"/>
    <w:rsid w:val="00E670B1"/>
    <w:rsid w:val="00E673BD"/>
    <w:rsid w:val="00E70B81"/>
    <w:rsid w:val="00E72DC5"/>
    <w:rsid w:val="00E73596"/>
    <w:rsid w:val="00E765BE"/>
    <w:rsid w:val="00E83FE3"/>
    <w:rsid w:val="00E85A77"/>
    <w:rsid w:val="00E8681E"/>
    <w:rsid w:val="00E8682B"/>
    <w:rsid w:val="00E8792B"/>
    <w:rsid w:val="00E87C1F"/>
    <w:rsid w:val="00E9024F"/>
    <w:rsid w:val="00E92A37"/>
    <w:rsid w:val="00E9547C"/>
    <w:rsid w:val="00E97127"/>
    <w:rsid w:val="00E97642"/>
    <w:rsid w:val="00EA0834"/>
    <w:rsid w:val="00EA138B"/>
    <w:rsid w:val="00EA1A46"/>
    <w:rsid w:val="00EA51C7"/>
    <w:rsid w:val="00EA7B94"/>
    <w:rsid w:val="00EB2E9B"/>
    <w:rsid w:val="00EB4470"/>
    <w:rsid w:val="00EB6257"/>
    <w:rsid w:val="00EC30AE"/>
    <w:rsid w:val="00EC51C8"/>
    <w:rsid w:val="00EC6BCC"/>
    <w:rsid w:val="00EC7349"/>
    <w:rsid w:val="00EC7589"/>
    <w:rsid w:val="00ED057F"/>
    <w:rsid w:val="00ED294E"/>
    <w:rsid w:val="00ED2D08"/>
    <w:rsid w:val="00ED2D1A"/>
    <w:rsid w:val="00ED3B38"/>
    <w:rsid w:val="00ED4436"/>
    <w:rsid w:val="00ED5470"/>
    <w:rsid w:val="00EE2359"/>
    <w:rsid w:val="00EE5C5C"/>
    <w:rsid w:val="00EE67CD"/>
    <w:rsid w:val="00EE787C"/>
    <w:rsid w:val="00EE7DB4"/>
    <w:rsid w:val="00EF1401"/>
    <w:rsid w:val="00EF17B4"/>
    <w:rsid w:val="00EF1D06"/>
    <w:rsid w:val="00EF3FBF"/>
    <w:rsid w:val="00EF6405"/>
    <w:rsid w:val="00EF66E4"/>
    <w:rsid w:val="00EF687F"/>
    <w:rsid w:val="00EF6F1B"/>
    <w:rsid w:val="00EF7312"/>
    <w:rsid w:val="00EF75DB"/>
    <w:rsid w:val="00EF7846"/>
    <w:rsid w:val="00F01A69"/>
    <w:rsid w:val="00F027E4"/>
    <w:rsid w:val="00F02E5A"/>
    <w:rsid w:val="00F0375F"/>
    <w:rsid w:val="00F04ECC"/>
    <w:rsid w:val="00F05EFA"/>
    <w:rsid w:val="00F10CA7"/>
    <w:rsid w:val="00F1202F"/>
    <w:rsid w:val="00F15234"/>
    <w:rsid w:val="00F15A84"/>
    <w:rsid w:val="00F160E6"/>
    <w:rsid w:val="00F2137B"/>
    <w:rsid w:val="00F22DAD"/>
    <w:rsid w:val="00F23D8F"/>
    <w:rsid w:val="00F24376"/>
    <w:rsid w:val="00F268B4"/>
    <w:rsid w:val="00F26EEC"/>
    <w:rsid w:val="00F2776D"/>
    <w:rsid w:val="00F309FF"/>
    <w:rsid w:val="00F3143F"/>
    <w:rsid w:val="00F369F5"/>
    <w:rsid w:val="00F37377"/>
    <w:rsid w:val="00F3790D"/>
    <w:rsid w:val="00F402E8"/>
    <w:rsid w:val="00F43EA8"/>
    <w:rsid w:val="00F44E7A"/>
    <w:rsid w:val="00F46007"/>
    <w:rsid w:val="00F52515"/>
    <w:rsid w:val="00F5325F"/>
    <w:rsid w:val="00F53623"/>
    <w:rsid w:val="00F5701D"/>
    <w:rsid w:val="00F60DF2"/>
    <w:rsid w:val="00F640E7"/>
    <w:rsid w:val="00F643F0"/>
    <w:rsid w:val="00F66738"/>
    <w:rsid w:val="00F67FC1"/>
    <w:rsid w:val="00F70ECB"/>
    <w:rsid w:val="00F73457"/>
    <w:rsid w:val="00F74A7B"/>
    <w:rsid w:val="00F75DD0"/>
    <w:rsid w:val="00F80D40"/>
    <w:rsid w:val="00F82E97"/>
    <w:rsid w:val="00F838D8"/>
    <w:rsid w:val="00F85BBA"/>
    <w:rsid w:val="00F8641D"/>
    <w:rsid w:val="00F87A7A"/>
    <w:rsid w:val="00F9090E"/>
    <w:rsid w:val="00F91428"/>
    <w:rsid w:val="00F9164A"/>
    <w:rsid w:val="00F92311"/>
    <w:rsid w:val="00F93929"/>
    <w:rsid w:val="00F94C50"/>
    <w:rsid w:val="00F953C2"/>
    <w:rsid w:val="00F95467"/>
    <w:rsid w:val="00F95530"/>
    <w:rsid w:val="00F965D0"/>
    <w:rsid w:val="00F969B6"/>
    <w:rsid w:val="00F9735F"/>
    <w:rsid w:val="00FA1AC8"/>
    <w:rsid w:val="00FA2D7F"/>
    <w:rsid w:val="00FA3041"/>
    <w:rsid w:val="00FA4D3A"/>
    <w:rsid w:val="00FA60D4"/>
    <w:rsid w:val="00FA6349"/>
    <w:rsid w:val="00FA6A22"/>
    <w:rsid w:val="00FA724C"/>
    <w:rsid w:val="00FA7C6C"/>
    <w:rsid w:val="00FB08C7"/>
    <w:rsid w:val="00FB08CE"/>
    <w:rsid w:val="00FB1C3A"/>
    <w:rsid w:val="00FB30C8"/>
    <w:rsid w:val="00FB69A0"/>
    <w:rsid w:val="00FC0137"/>
    <w:rsid w:val="00FC17B6"/>
    <w:rsid w:val="00FC1D5F"/>
    <w:rsid w:val="00FC2BC5"/>
    <w:rsid w:val="00FC7AC8"/>
    <w:rsid w:val="00FD5141"/>
    <w:rsid w:val="00FE104C"/>
    <w:rsid w:val="00FE2363"/>
    <w:rsid w:val="00FE340A"/>
    <w:rsid w:val="00FF0CAA"/>
    <w:rsid w:val="00FF1BBC"/>
    <w:rsid w:val="00FF5EBB"/>
    <w:rsid w:val="00FF77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06E84"/>
  <w15:chartTrackingRefBased/>
  <w15:docId w15:val="{5B64F6B8-32EE-4358-9E2D-D57FD66F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E7A"/>
    <w:pPr>
      <w:spacing w:after="60"/>
    </w:pPr>
  </w:style>
  <w:style w:type="paragraph" w:styleId="Heading1">
    <w:name w:val="heading 1"/>
    <w:basedOn w:val="Normal"/>
    <w:next w:val="Normal"/>
    <w:link w:val="Heading1Char"/>
    <w:uiPriority w:val="9"/>
    <w:qFormat/>
    <w:rsid w:val="0078091C"/>
    <w:pPr>
      <w:keepNext/>
      <w:keepLines/>
      <w:numPr>
        <w:numId w:val="34"/>
      </w:numPr>
      <w:spacing w:before="360" w:after="80"/>
      <w:outlineLvl w:val="0"/>
    </w:pPr>
    <w:rPr>
      <w:rFonts w:asciiTheme="majorHAnsi" w:eastAsiaTheme="majorEastAsia" w:hAnsiTheme="majorHAnsi" w:cstheme="majorBidi"/>
      <w:b/>
      <w:sz w:val="28"/>
      <w:szCs w:val="40"/>
    </w:rPr>
  </w:style>
  <w:style w:type="paragraph" w:styleId="Heading2">
    <w:name w:val="heading 2"/>
    <w:basedOn w:val="Heading1"/>
    <w:next w:val="Normal"/>
    <w:link w:val="Heading2Char"/>
    <w:uiPriority w:val="9"/>
    <w:unhideWhenUsed/>
    <w:qFormat/>
    <w:rsid w:val="00221D26"/>
    <w:pPr>
      <w:numPr>
        <w:ilvl w:val="1"/>
      </w:numPr>
      <w:spacing w:before="240"/>
      <w:outlineLvl w:val="1"/>
    </w:pPr>
    <w:rPr>
      <w:b w:val="0"/>
      <w:sz w:val="24"/>
      <w:szCs w:val="32"/>
      <w:u w:val="single"/>
    </w:rPr>
  </w:style>
  <w:style w:type="paragraph" w:styleId="Heading3">
    <w:name w:val="heading 3"/>
    <w:basedOn w:val="Normal"/>
    <w:next w:val="Normal"/>
    <w:link w:val="Heading3Char"/>
    <w:uiPriority w:val="9"/>
    <w:unhideWhenUsed/>
    <w:qFormat/>
    <w:rsid w:val="00F5701D"/>
    <w:pPr>
      <w:keepNext/>
      <w:keepLines/>
      <w:numPr>
        <w:ilvl w:val="2"/>
        <w:numId w:val="34"/>
      </w:numPr>
      <w:spacing w:before="160" w:after="80"/>
      <w:ind w:left="1174" w:hanging="720"/>
      <w:outlineLvl w:val="2"/>
    </w:pPr>
    <w:rPr>
      <w:rFonts w:eastAsiaTheme="majorEastAsia" w:cstheme="majorBidi"/>
      <w:i/>
      <w:szCs w:val="28"/>
    </w:rPr>
  </w:style>
  <w:style w:type="paragraph" w:styleId="Heading4">
    <w:name w:val="heading 4"/>
    <w:basedOn w:val="Normal"/>
    <w:next w:val="Normal"/>
    <w:link w:val="Heading4Char"/>
    <w:uiPriority w:val="9"/>
    <w:semiHidden/>
    <w:unhideWhenUsed/>
    <w:qFormat/>
    <w:rsid w:val="006C44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4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91C"/>
    <w:rPr>
      <w:rFonts w:asciiTheme="majorHAnsi" w:eastAsiaTheme="majorEastAsia" w:hAnsiTheme="majorHAnsi" w:cstheme="majorBidi"/>
      <w:b/>
      <w:sz w:val="28"/>
      <w:szCs w:val="40"/>
    </w:rPr>
  </w:style>
  <w:style w:type="character" w:customStyle="1" w:styleId="Heading2Char">
    <w:name w:val="Heading 2 Char"/>
    <w:basedOn w:val="DefaultParagraphFont"/>
    <w:link w:val="Heading2"/>
    <w:uiPriority w:val="9"/>
    <w:rsid w:val="00221D26"/>
    <w:rPr>
      <w:rFonts w:asciiTheme="majorHAnsi" w:eastAsiaTheme="majorEastAsia" w:hAnsiTheme="majorHAnsi" w:cstheme="majorBidi"/>
      <w:sz w:val="24"/>
      <w:szCs w:val="32"/>
      <w:u w:val="single"/>
    </w:rPr>
  </w:style>
  <w:style w:type="character" w:customStyle="1" w:styleId="Heading3Char">
    <w:name w:val="Heading 3 Char"/>
    <w:basedOn w:val="DefaultParagraphFont"/>
    <w:link w:val="Heading3"/>
    <w:uiPriority w:val="9"/>
    <w:rsid w:val="00F5701D"/>
    <w:rPr>
      <w:rFonts w:eastAsiaTheme="majorEastAsia" w:cstheme="majorBidi"/>
      <w:i/>
      <w:szCs w:val="28"/>
    </w:rPr>
  </w:style>
  <w:style w:type="character" w:customStyle="1" w:styleId="Heading4Char">
    <w:name w:val="Heading 4 Char"/>
    <w:basedOn w:val="DefaultParagraphFont"/>
    <w:link w:val="Heading4"/>
    <w:uiPriority w:val="9"/>
    <w:semiHidden/>
    <w:rsid w:val="006C44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4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458"/>
    <w:rPr>
      <w:rFonts w:eastAsiaTheme="majorEastAsia" w:cstheme="majorBidi"/>
      <w:color w:val="272727" w:themeColor="text1" w:themeTint="D8"/>
    </w:rPr>
  </w:style>
  <w:style w:type="paragraph" w:styleId="Title">
    <w:name w:val="Title"/>
    <w:basedOn w:val="Normal"/>
    <w:next w:val="Normal"/>
    <w:link w:val="TitleChar"/>
    <w:uiPriority w:val="10"/>
    <w:qFormat/>
    <w:rsid w:val="006C4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4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4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4458"/>
    <w:rPr>
      <w:i/>
      <w:iCs/>
      <w:color w:val="404040" w:themeColor="text1" w:themeTint="BF"/>
    </w:rPr>
  </w:style>
  <w:style w:type="paragraph" w:styleId="ListParagraph">
    <w:name w:val="List Paragraph"/>
    <w:aliases w:val="References,Numbered List Paragraph,Bullets,List Paragraph (numbered (a)),List Paragraph nowy,Liste 1,WB List Paragraph,List Paragraph1,Ha,Dot pt,F5 List Paragraph,No Spacing1,List Paragraph Char Char Char,Indicator Text,L,sommaire"/>
    <w:basedOn w:val="Normal"/>
    <w:link w:val="ListParagraphChar"/>
    <w:uiPriority w:val="34"/>
    <w:qFormat/>
    <w:rsid w:val="006C4458"/>
    <w:pPr>
      <w:ind w:left="720"/>
      <w:contextualSpacing/>
    </w:pPr>
  </w:style>
  <w:style w:type="character" w:styleId="IntenseEmphasis">
    <w:name w:val="Intense Emphasis"/>
    <w:basedOn w:val="DefaultParagraphFont"/>
    <w:uiPriority w:val="21"/>
    <w:qFormat/>
    <w:rsid w:val="006C4458"/>
    <w:rPr>
      <w:i/>
      <w:iCs/>
      <w:color w:val="0F4761" w:themeColor="accent1" w:themeShade="BF"/>
    </w:rPr>
  </w:style>
  <w:style w:type="paragraph" w:styleId="IntenseQuote">
    <w:name w:val="Intense Quote"/>
    <w:basedOn w:val="Normal"/>
    <w:next w:val="Normal"/>
    <w:link w:val="IntenseQuoteChar"/>
    <w:uiPriority w:val="30"/>
    <w:qFormat/>
    <w:rsid w:val="006C4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458"/>
    <w:rPr>
      <w:i/>
      <w:iCs/>
      <w:color w:val="0F4761" w:themeColor="accent1" w:themeShade="BF"/>
    </w:rPr>
  </w:style>
  <w:style w:type="character" w:styleId="IntenseReference">
    <w:name w:val="Intense Reference"/>
    <w:basedOn w:val="DefaultParagraphFont"/>
    <w:uiPriority w:val="32"/>
    <w:qFormat/>
    <w:rsid w:val="006C4458"/>
    <w:rPr>
      <w:b/>
      <w:bCs/>
      <w:smallCaps/>
      <w:color w:val="0F4761" w:themeColor="accent1" w:themeShade="BF"/>
      <w:spacing w:val="5"/>
    </w:rPr>
  </w:style>
  <w:style w:type="paragraph" w:customStyle="1" w:styleId="Style1">
    <w:name w:val="Style1"/>
    <w:basedOn w:val="Heading2"/>
    <w:link w:val="Style1Char"/>
    <w:qFormat/>
    <w:rsid w:val="004A21D5"/>
  </w:style>
  <w:style w:type="character" w:customStyle="1" w:styleId="Style1Char">
    <w:name w:val="Style1 Char"/>
    <w:basedOn w:val="Heading2Char"/>
    <w:link w:val="Style1"/>
    <w:rsid w:val="004A21D5"/>
    <w:rPr>
      <w:rFonts w:asciiTheme="majorHAnsi" w:eastAsiaTheme="majorEastAsia" w:hAnsiTheme="majorHAnsi" w:cstheme="majorBidi"/>
      <w:sz w:val="24"/>
      <w:szCs w:val="32"/>
      <w:u w:val="single"/>
    </w:rPr>
  </w:style>
  <w:style w:type="paragraph" w:styleId="CommentText">
    <w:name w:val="annotation text"/>
    <w:basedOn w:val="Normal"/>
    <w:link w:val="CommentTextChar"/>
    <w:uiPriority w:val="99"/>
    <w:unhideWhenUsed/>
    <w:rsid w:val="00497DA6"/>
    <w:pPr>
      <w:spacing w:after="0" w:line="240" w:lineRule="auto"/>
      <w:jc w:val="both"/>
    </w:pPr>
    <w:rPr>
      <w:rFonts w:ascii="Arial" w:eastAsia="Arial" w:hAnsi="Arial" w:cs="Arial"/>
      <w:kern w:val="0"/>
      <w:sz w:val="20"/>
      <w:szCs w:val="20"/>
      <w:lang w:val="en"/>
      <w14:ligatures w14:val="none"/>
    </w:rPr>
  </w:style>
  <w:style w:type="character" w:customStyle="1" w:styleId="CommentTextChar">
    <w:name w:val="Comment Text Char"/>
    <w:basedOn w:val="DefaultParagraphFont"/>
    <w:link w:val="CommentText"/>
    <w:uiPriority w:val="99"/>
    <w:rsid w:val="00497DA6"/>
    <w:rPr>
      <w:rFonts w:ascii="Arial" w:eastAsia="Arial" w:hAnsi="Arial" w:cs="Arial"/>
      <w:kern w:val="0"/>
      <w:sz w:val="20"/>
      <w:szCs w:val="20"/>
      <w:lang w:val="en"/>
      <w14:ligatures w14:val="none"/>
    </w:rPr>
  </w:style>
  <w:style w:type="character" w:styleId="CommentReference">
    <w:name w:val="annotation reference"/>
    <w:basedOn w:val="DefaultParagraphFont"/>
    <w:uiPriority w:val="99"/>
    <w:semiHidden/>
    <w:unhideWhenUsed/>
    <w:rsid w:val="00497DA6"/>
    <w:rPr>
      <w:sz w:val="16"/>
      <w:szCs w:val="16"/>
    </w:rPr>
  </w:style>
  <w:style w:type="paragraph" w:styleId="Header">
    <w:name w:val="header"/>
    <w:basedOn w:val="Normal"/>
    <w:link w:val="HeaderChar"/>
    <w:uiPriority w:val="99"/>
    <w:unhideWhenUsed/>
    <w:rsid w:val="004D3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775"/>
  </w:style>
  <w:style w:type="paragraph" w:styleId="Footer">
    <w:name w:val="footer"/>
    <w:basedOn w:val="Normal"/>
    <w:link w:val="FooterChar"/>
    <w:uiPriority w:val="99"/>
    <w:unhideWhenUsed/>
    <w:rsid w:val="004D3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775"/>
  </w:style>
  <w:style w:type="paragraph" w:styleId="TOCHeading">
    <w:name w:val="TOC Heading"/>
    <w:basedOn w:val="Heading1"/>
    <w:next w:val="Normal"/>
    <w:uiPriority w:val="39"/>
    <w:unhideWhenUsed/>
    <w:qFormat/>
    <w:rsid w:val="0039024F"/>
    <w:pPr>
      <w:numPr>
        <w:numId w:val="0"/>
      </w:numPr>
      <w:spacing w:before="240" w:after="0"/>
      <w:outlineLvl w:val="9"/>
    </w:pPr>
    <w:rPr>
      <w:b w:val="0"/>
      <w:color w:val="0F4761" w:themeColor="accent1" w:themeShade="BF"/>
      <w:kern w:val="0"/>
      <w:sz w:val="32"/>
      <w:szCs w:val="32"/>
      <w:lang w:val="en-US"/>
      <w14:ligatures w14:val="none"/>
    </w:rPr>
  </w:style>
  <w:style w:type="paragraph" w:styleId="TOC2">
    <w:name w:val="toc 2"/>
    <w:basedOn w:val="Normal"/>
    <w:next w:val="Normal"/>
    <w:autoRedefine/>
    <w:uiPriority w:val="39"/>
    <w:unhideWhenUsed/>
    <w:rsid w:val="0039024F"/>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39024F"/>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39024F"/>
    <w:pPr>
      <w:spacing w:after="100"/>
      <w:ind w:left="440"/>
    </w:pPr>
    <w:rPr>
      <w:rFonts w:eastAsiaTheme="minorEastAsia" w:cs="Times New Roman"/>
      <w:kern w:val="0"/>
      <w:lang w:val="en-US"/>
      <w14:ligatures w14:val="none"/>
    </w:rPr>
  </w:style>
  <w:style w:type="character" w:styleId="Hyperlink">
    <w:name w:val="Hyperlink"/>
    <w:basedOn w:val="DefaultParagraphFont"/>
    <w:uiPriority w:val="99"/>
    <w:unhideWhenUsed/>
    <w:rsid w:val="0039024F"/>
    <w:rPr>
      <w:color w:val="467886" w:themeColor="hyperlink"/>
      <w:u w:val="single"/>
    </w:rPr>
  </w:style>
  <w:style w:type="character" w:customStyle="1" w:styleId="ListParagraphChar">
    <w:name w:val="List Paragraph Char"/>
    <w:aliases w:val="References Char,Numbered List Paragraph Char,Bullets Char,List Paragraph (numbered (a)) Char,List Paragraph nowy Char,Liste 1 Char,WB List Paragraph Char,List Paragraph1 Char,Ha Char,Dot pt Char,F5 List Paragraph Char,L Char"/>
    <w:link w:val="ListParagraph"/>
    <w:uiPriority w:val="34"/>
    <w:qFormat/>
    <w:rsid w:val="00A606B1"/>
  </w:style>
  <w:style w:type="paragraph" w:styleId="CommentSubject">
    <w:name w:val="annotation subject"/>
    <w:basedOn w:val="CommentText"/>
    <w:next w:val="CommentText"/>
    <w:link w:val="CommentSubjectChar"/>
    <w:uiPriority w:val="99"/>
    <w:semiHidden/>
    <w:unhideWhenUsed/>
    <w:rsid w:val="006D0F27"/>
    <w:pPr>
      <w:spacing w:after="60"/>
      <w:jc w:val="left"/>
    </w:pPr>
    <w:rPr>
      <w:rFonts w:asciiTheme="minorHAnsi" w:eastAsiaTheme="minorHAnsi" w:hAnsiTheme="minorHAnsi" w:cstheme="minorBidi"/>
      <w:b/>
      <w:bCs/>
      <w:kern w:val="2"/>
      <w:lang/>
      <w14:ligatures w14:val="standardContextual"/>
    </w:rPr>
  </w:style>
  <w:style w:type="character" w:customStyle="1" w:styleId="CommentSubjectChar">
    <w:name w:val="Comment Subject Char"/>
    <w:basedOn w:val="CommentTextChar"/>
    <w:link w:val="CommentSubject"/>
    <w:uiPriority w:val="99"/>
    <w:semiHidden/>
    <w:rsid w:val="006D0F27"/>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09395c-5122-46aa-a0f4-c92add99052e">
      <Terms xmlns="http://schemas.microsoft.com/office/infopath/2007/PartnerControls"/>
    </lcf76f155ced4ddcb4097134ff3c332f>
    <TaxCatchAll xmlns="f006213a-8ba0-4666-8197-3ee2d8511e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E02BCA1093C4D813D53F21D48CE36" ma:contentTypeVersion="18" ma:contentTypeDescription="Create a new document." ma:contentTypeScope="" ma:versionID="f0d5e13965dadb52d26ad36c8ad1c5d5">
  <xsd:schema xmlns:xsd="http://www.w3.org/2001/XMLSchema" xmlns:xs="http://www.w3.org/2001/XMLSchema" xmlns:p="http://schemas.microsoft.com/office/2006/metadata/properties" xmlns:ns2="2909395c-5122-46aa-a0f4-c92add99052e" xmlns:ns3="f006213a-8ba0-4666-8197-3ee2d8511ebc" targetNamespace="http://schemas.microsoft.com/office/2006/metadata/properties" ma:root="true" ma:fieldsID="ef89b165e299da5e53c27af123215c2c" ns2:_="" ns3:_="">
    <xsd:import namespace="2909395c-5122-46aa-a0f4-c92add99052e"/>
    <xsd:import namespace="f006213a-8ba0-4666-8197-3ee2d8511e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9395c-5122-46aa-a0f4-c92add990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23badd-6401-49fb-a0ab-fd89f62a36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06213a-8ba0-4666-8197-3ee2d8511e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12a0ba-fce2-4663-ab6e-d4c31501a7f8}" ma:internalName="TaxCatchAll" ma:showField="CatchAllData" ma:web="f006213a-8ba0-4666-8197-3ee2d8511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CC350-7850-4BC2-8CA5-65E2136753ED}">
  <ds:schemaRefs>
    <ds:schemaRef ds:uri="http://schemas.microsoft.com/office/2006/metadata/properties"/>
    <ds:schemaRef ds:uri="http://schemas.microsoft.com/office/infopath/2007/PartnerControls"/>
    <ds:schemaRef ds:uri="2909395c-5122-46aa-a0f4-c92add99052e"/>
    <ds:schemaRef ds:uri="f006213a-8ba0-4666-8197-3ee2d8511ebc"/>
  </ds:schemaRefs>
</ds:datastoreItem>
</file>

<file path=customXml/itemProps2.xml><?xml version="1.0" encoding="utf-8"?>
<ds:datastoreItem xmlns:ds="http://schemas.openxmlformats.org/officeDocument/2006/customXml" ds:itemID="{3DB6BF98-4A8F-43B0-A146-4F5C28AE08F8}">
  <ds:schemaRefs>
    <ds:schemaRef ds:uri="http://schemas.microsoft.com/sharepoint/v3/contenttype/forms"/>
  </ds:schemaRefs>
</ds:datastoreItem>
</file>

<file path=customXml/itemProps3.xml><?xml version="1.0" encoding="utf-8"?>
<ds:datastoreItem xmlns:ds="http://schemas.openxmlformats.org/officeDocument/2006/customXml" ds:itemID="{9BF4F3A6-4873-4109-83CF-9D956ABE4B8A}">
  <ds:schemaRefs>
    <ds:schemaRef ds:uri="http://schemas.openxmlformats.org/officeDocument/2006/bibliography"/>
  </ds:schemaRefs>
</ds:datastoreItem>
</file>

<file path=customXml/itemProps4.xml><?xml version="1.0" encoding="utf-8"?>
<ds:datastoreItem xmlns:ds="http://schemas.openxmlformats.org/officeDocument/2006/customXml" ds:itemID="{862AAC4C-E6C6-4EB0-8D65-1481581D9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9395c-5122-46aa-a0f4-c92add99052e"/>
    <ds:schemaRef ds:uri="f006213a-8ba0-4666-8197-3ee2d8511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9058</Words>
  <Characters>51636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Ellenbroek, Willem</dc:creator>
  <cp:keywords/>
  <dc:description/>
  <cp:lastModifiedBy>patrick tody</cp:lastModifiedBy>
  <cp:revision>2</cp:revision>
  <dcterms:created xsi:type="dcterms:W3CDTF">2025-10-05T10:34:00Z</dcterms:created>
  <dcterms:modified xsi:type="dcterms:W3CDTF">2025-10-05T10:34:00Z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Name 2_1">
    <vt:lpwstr>Chicago Manual of Style 17th edition (author-date)</vt:lpwstr>
  </property>
  <property fmtid="{D5CDD505-2E9C-101B-9397-08002B2CF9AE}" pid="3" name="MSIP_Label_6bd9ddd1-4d20-43f6-abfa-fc3c07406f94_Name">
    <vt:lpwstr>Commission Use</vt:lpwstr>
  </property>
  <property fmtid="{D5CDD505-2E9C-101B-9397-08002B2CF9AE}" pid="4" name="Mendeley Recent Style Name 5_1">
    <vt:lpwstr>Cite Them Right 10th edition - Harvard</vt:lpwstr>
  </property>
  <property fmtid="{D5CDD505-2E9C-101B-9397-08002B2CF9AE}" pid="5" name="Mendeley Recent Style Name 8_1">
    <vt:lpwstr>IEEE</vt:lpwstr>
  </property>
  <property fmtid="{D5CDD505-2E9C-101B-9397-08002B2CF9AE}" pid="6" name="MediaServiceImageTags">
    <vt:lpwstr/>
  </property>
  <property fmtid="{D5CDD505-2E9C-101B-9397-08002B2CF9AE}" pid="7" name="ZOTERO_PREF_1">
    <vt:lpwstr>&lt;data data-version="3" zotero-version="5.0.83"&gt;&lt;session id="PGnPZISN"/&gt;&lt;style id="http://www.zotero.org/styles/elsevier-harvard" hasBibliography="1" bibliographyStyleHasBeenSet="1"/&gt;&lt;prefs&gt;&lt;pref name="fieldType" value="Field"/&gt;&lt;pref name="automaticJournal</vt:lpwstr>
  </property>
  <property fmtid="{D5CDD505-2E9C-101B-9397-08002B2CF9AE}" pid="8" name="ContentTypeId">
    <vt:lpwstr>0x0101003E5E02BCA1093C4D813D53F21D48CE36</vt:lpwstr>
  </property>
  <property fmtid="{D5CDD505-2E9C-101B-9397-08002B2CF9AE}" pid="9" name="MSIP_Label_6bd9ddd1-4d20-43f6-abfa-fc3c07406f94_ContentBits">
    <vt:lpwstr>0</vt:lpwstr>
  </property>
  <property fmtid="{D5CDD505-2E9C-101B-9397-08002B2CF9AE}" pid="10" name="Mendeley Recent Style Id 2_1">
    <vt:lpwstr>http://www.zotero.org/styles/chicago-author-date</vt:lpwstr>
  </property>
  <property fmtid="{D5CDD505-2E9C-101B-9397-08002B2CF9AE}" pid="11" name="Mendeley Recent Style Id 5_1">
    <vt:lpwstr>http://www.zotero.org/styles/harvard-cite-them-right</vt:lpwstr>
  </property>
  <property fmtid="{D5CDD505-2E9C-101B-9397-08002B2CF9AE}" pid="12" name="Mendeley Recent Style Name 0_1">
    <vt:lpwstr>American Medical Association</vt:lpwstr>
  </property>
  <property fmtid="{D5CDD505-2E9C-101B-9397-08002B2CF9AE}" pid="13" name="Mendeley Recent Style Id 8_1">
    <vt:lpwstr>http://www.zotero.org/styles/ieee</vt:lpwstr>
  </property>
  <property fmtid="{D5CDD505-2E9C-101B-9397-08002B2CF9AE}" pid="14" name="MSIP_Label_6bd9ddd1-4d20-43f6-abfa-fc3c07406f94_SiteId">
    <vt:lpwstr>b24c8b06-522c-46fe-9080-70926f8dddb1</vt:lpwstr>
  </property>
  <property fmtid="{D5CDD505-2E9C-101B-9397-08002B2CF9AE}" pid="15" name="Mendeley Recent Style Name 3_1">
    <vt:lpwstr>Chicago Manual of Style 17th edition (full note)</vt:lpwstr>
  </property>
  <property fmtid="{D5CDD505-2E9C-101B-9397-08002B2CF9AE}" pid="16" name="MSIP_Label_6bd9ddd1-4d20-43f6-abfa-fc3c07406f94_Method">
    <vt:lpwstr>Standard</vt:lpwstr>
  </property>
  <property fmtid="{D5CDD505-2E9C-101B-9397-08002B2CF9AE}" pid="17" name="Mendeley Recent Style Id 1_1">
    <vt:lpwstr>http://www.zotero.org/styles/apa</vt:lpwstr>
  </property>
  <property fmtid="{D5CDD505-2E9C-101B-9397-08002B2CF9AE}" pid="18" name="Mendeley Recent Style Name 6_1">
    <vt:lpwstr>Ecology and Society</vt:lpwstr>
  </property>
  <property fmtid="{D5CDD505-2E9C-101B-9397-08002B2CF9AE}" pid="19" name="Mendeley Recent Style Name 9_1">
    <vt:lpwstr>Nature</vt:lpwstr>
  </property>
  <property fmtid="{D5CDD505-2E9C-101B-9397-08002B2CF9AE}" pid="20" name="ZOTERO_PREF_2">
    <vt:lpwstr>Abbreviations" value="true"/&gt;&lt;/prefs&gt;&lt;/data&gt;</vt:lpwstr>
  </property>
  <property fmtid="{D5CDD505-2E9C-101B-9397-08002B2CF9AE}" pid="21" name="MSIP_Label_6bd9ddd1-4d20-43f6-abfa-fc3c07406f94_Enabled">
    <vt:lpwstr>true</vt:lpwstr>
  </property>
  <property fmtid="{D5CDD505-2E9C-101B-9397-08002B2CF9AE}" pid="22" name="Mendeley Recent Style Id 4_1">
    <vt:lpwstr>http://www.zotero.org/styles/chicago-note-bibliography</vt:lpwstr>
  </property>
  <property fmtid="{D5CDD505-2E9C-101B-9397-08002B2CF9AE}" pid="23" name="Mendeley Recent Style Id 7_1">
    <vt:lpwstr>http://www.zotero.org/styles/harvard1</vt:lpwstr>
  </property>
  <property fmtid="{D5CDD505-2E9C-101B-9397-08002B2CF9AE}" pid="24" name="Mendeley Recent Style Id 0_1">
    <vt:lpwstr>http://www.zotero.org/styles/american-medical-association</vt:lpwstr>
  </property>
  <property fmtid="{D5CDD505-2E9C-101B-9397-08002B2CF9AE}" pid="25" name="Mendeley Recent Style Id 3_1">
    <vt:lpwstr>http://www.zotero.org/styles/chicago-fullnote-bibliography</vt:lpwstr>
  </property>
  <property fmtid="{D5CDD505-2E9C-101B-9397-08002B2CF9AE}" pid="26" name="Mendeley Recent Style Id 6_1">
    <vt:lpwstr>http://www.zotero.org/styles/ecology-and-society</vt:lpwstr>
  </property>
  <property fmtid="{D5CDD505-2E9C-101B-9397-08002B2CF9AE}" pid="27" name="MSIP_Label_6bd9ddd1-4d20-43f6-abfa-fc3c07406f94_SetDate">
    <vt:lpwstr>2024-03-15T09:19:34Z</vt:lpwstr>
  </property>
  <property fmtid="{D5CDD505-2E9C-101B-9397-08002B2CF9AE}" pid="28" name="Mendeley Recent Style Id 9_1">
    <vt:lpwstr>http://www.zotero.org/styles/nature</vt:lpwstr>
  </property>
  <property fmtid="{D5CDD505-2E9C-101B-9397-08002B2CF9AE}" pid="29" name="Mendeley Recent Style Name 1_1">
    <vt:lpwstr>American Psychological Association 6th edition</vt:lpwstr>
  </property>
  <property fmtid="{D5CDD505-2E9C-101B-9397-08002B2CF9AE}" pid="30" name="MSIP_Label_6bd9ddd1-4d20-43f6-abfa-fc3c07406f94_ActionId">
    <vt:lpwstr>569ee93c-bcb1-4741-9846-d7992f061009</vt:lpwstr>
  </property>
  <property fmtid="{D5CDD505-2E9C-101B-9397-08002B2CF9AE}" pid="31" name="Mendeley Recent Style Name 4_1">
    <vt:lpwstr>Chicago Manual of Style 17th edition (note)</vt:lpwstr>
  </property>
  <property fmtid="{D5CDD505-2E9C-101B-9397-08002B2CF9AE}" pid="32" name="GrammarlyDocumentId">
    <vt:lpwstr>b3980a67-f349-4fca-9768-0ec42afa8be8</vt:lpwstr>
  </property>
  <property fmtid="{D5CDD505-2E9C-101B-9397-08002B2CF9AE}" pid="33" name="Mendeley Recent Style Name 7_1">
    <vt:lpwstr>Harvard reference format 1 (deprecated)</vt:lpwstr>
  </property>
  <property fmtid="{D5CDD505-2E9C-101B-9397-08002B2CF9AE}" pid="34" name="_dlc_DocIdItemGuid">
    <vt:lpwstr>ea7bb408-dc8e-4662-adb9-559dd974e2d6</vt:lpwstr>
  </property>
</Properties>
</file>